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99"/>
        <w:gridCol w:w="162"/>
      </w:tblGrid>
      <w:tr w:rsidR="005B007B" w14:paraId="59C3C824" w14:textId="77777777">
        <w:trPr>
          <w:trHeight w:val="1553"/>
        </w:trPr>
        <w:tc>
          <w:tcPr>
            <w:tcW w:w="10461" w:type="dxa"/>
            <w:gridSpan w:val="2"/>
            <w:tcBorders>
              <w:bottom w:val="single" w:sz="20" w:space="0" w:color="99CCFF"/>
            </w:tcBorders>
          </w:tcPr>
          <w:p w14:paraId="488C2CFC" w14:textId="29A5E83D" w:rsidR="005B007B" w:rsidRDefault="006D4019">
            <w:pPr>
              <w:pStyle w:val="Titre3"/>
              <w:tabs>
                <w:tab w:val="clear" w:pos="10065"/>
                <w:tab w:val="left" w:pos="0"/>
                <w:tab w:val="right" w:pos="9781"/>
              </w:tabs>
              <w:ind w:right="141"/>
              <w:rPr>
                <w:rFonts w:ascii="Marianne" w:hAnsi="Marianne"/>
              </w:rPr>
            </w:pPr>
            <w:r w:rsidRPr="00C10A96">
              <w:rPr>
                <w:rFonts w:ascii="Marianne" w:hAnsi="Marianne"/>
                <w:noProof/>
              </w:rPr>
              <w:drawing>
                <wp:anchor distT="0" distB="0" distL="114300" distR="114300" simplePos="0" relativeHeight="251659264" behindDoc="0" locked="0" layoutInCell="1" allowOverlap="1" wp14:anchorId="058972FF" wp14:editId="0210C4E1">
                  <wp:simplePos x="0" y="0"/>
                  <wp:positionH relativeFrom="column">
                    <wp:posOffset>450377</wp:posOffset>
                  </wp:positionH>
                  <wp:positionV relativeFrom="paragraph">
                    <wp:posOffset>73934</wp:posOffset>
                  </wp:positionV>
                  <wp:extent cx="1249559" cy="1133640"/>
                  <wp:effectExtent l="0" t="0" r="7741" b="9360"/>
                  <wp:wrapTopAndBottom/>
                  <wp:docPr id="222314897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559" cy="113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noProof/>
              </w:rPr>
              <w:drawing>
                <wp:anchor distT="12700" distB="12700" distL="12700" distR="12700" simplePos="0" relativeHeight="2" behindDoc="0" locked="0" layoutInCell="1" allowOverlap="1" wp14:anchorId="301FBDF4" wp14:editId="2CD795E1">
                  <wp:simplePos x="0" y="0"/>
                  <wp:positionH relativeFrom="column">
                    <wp:posOffset>4038372</wp:posOffset>
                  </wp:positionH>
                  <wp:positionV relativeFrom="paragraph">
                    <wp:posOffset>51009</wp:posOffset>
                  </wp:positionV>
                  <wp:extent cx="2559685" cy="1017270"/>
                  <wp:effectExtent l="0" t="0" r="0" b="0"/>
                  <wp:wrapSquare wrapText="bothSides"/>
                  <wp:docPr id="1" name="image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685" cy="101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C3BE362" w14:textId="00940F6E" w:rsidR="005B007B" w:rsidRDefault="00FD331E">
            <w:pPr>
              <w:pStyle w:val="LO-Normal"/>
              <w:jc w:val="center"/>
              <w:rPr>
                <w:rFonts w:ascii="Marianne" w:hAnsi="Marianne" w:cs="Arial"/>
                <w:b/>
                <w:sz w:val="28"/>
                <w:szCs w:val="28"/>
              </w:rPr>
            </w:pPr>
            <w:r>
              <w:rPr>
                <w:rFonts w:ascii="Marianne" w:hAnsi="Marianne" w:cs="Arial"/>
                <w:b/>
                <w:sz w:val="28"/>
                <w:szCs w:val="28"/>
              </w:rPr>
              <w:t xml:space="preserve">MARCHES PUBLICS DE </w:t>
            </w:r>
            <w:r>
              <w:rPr>
                <w:rFonts w:ascii="Marianne" w:hAnsi="Marianne" w:cs="Arial"/>
                <w:b/>
                <w:color w:val="000000"/>
                <w:sz w:val="28"/>
                <w:szCs w:val="28"/>
              </w:rPr>
              <w:t>SERVICES</w:t>
            </w:r>
          </w:p>
          <w:p w14:paraId="784A69A5" w14:textId="77777777" w:rsidR="005B007B" w:rsidRDefault="005B007B">
            <w:pPr>
              <w:pStyle w:val="LO-Normal"/>
              <w:rPr>
                <w:rFonts w:ascii="Marianne" w:hAnsi="Marianne"/>
              </w:rPr>
            </w:pPr>
          </w:p>
        </w:tc>
      </w:tr>
      <w:tr w:rsidR="005B007B" w14:paraId="344318A0" w14:textId="77777777">
        <w:trPr>
          <w:trHeight w:val="1166"/>
        </w:trPr>
        <w:tc>
          <w:tcPr>
            <w:tcW w:w="10396" w:type="dxa"/>
            <w:tcBorders>
              <w:top w:val="single" w:sz="20" w:space="0" w:color="99CCFF"/>
              <w:left w:val="single" w:sz="20" w:space="0" w:color="99CCFF"/>
              <w:bottom w:val="single" w:sz="20" w:space="0" w:color="99CCFF"/>
            </w:tcBorders>
            <w:shd w:val="clear" w:color="auto" w:fill="99CCFF"/>
          </w:tcPr>
          <w:p w14:paraId="46E1E7D1" w14:textId="1DD74B1D" w:rsidR="005B007B" w:rsidRDefault="00FD331E">
            <w:pPr>
              <w:pStyle w:val="LO-Normal"/>
              <w:shd w:val="clear" w:color="auto" w:fill="FFFFFF"/>
              <w:tabs>
                <w:tab w:val="left" w:pos="8010"/>
              </w:tabs>
              <w:spacing w:before="60" w:after="60"/>
              <w:jc w:val="center"/>
            </w:pPr>
            <w:r>
              <w:rPr>
                <w:rFonts w:ascii="Marianne" w:hAnsi="Marianne" w:cs="Arial"/>
                <w:b/>
                <w:caps/>
                <w:sz w:val="28"/>
                <w:szCs w:val="28"/>
              </w:rPr>
              <w:t>ACTE</w:t>
            </w:r>
            <w:r>
              <w:rPr>
                <w:rFonts w:ascii="Marianne" w:hAnsi="Marianne" w:cs="Arial"/>
                <w:b/>
                <w:sz w:val="28"/>
                <w:szCs w:val="28"/>
              </w:rPr>
              <w:t xml:space="preserve"> D’ENGAGEMENT DU </w:t>
            </w:r>
            <w:r>
              <w:rPr>
                <w:rFonts w:ascii="Marianne" w:hAnsi="Marianne" w:cs="Arial"/>
                <w:b/>
                <w:caps/>
                <w:sz w:val="28"/>
                <w:szCs w:val="28"/>
              </w:rPr>
              <w:t xml:space="preserve">Marche n° </w:t>
            </w:r>
            <w:r>
              <w:rPr>
                <w:rFonts w:ascii="Marianne" w:hAnsi="Marianne" w:cs="Arial"/>
                <w:b/>
                <w:sz w:val="28"/>
                <w:szCs w:val="28"/>
              </w:rPr>
              <w:t>25 0</w:t>
            </w:r>
            <w:r w:rsidR="006D4019">
              <w:rPr>
                <w:rFonts w:ascii="Marianne" w:hAnsi="Marianne" w:cs="Arial"/>
                <w:b/>
                <w:sz w:val="28"/>
                <w:szCs w:val="28"/>
              </w:rPr>
              <w:t>23</w:t>
            </w:r>
            <w:r>
              <w:rPr>
                <w:rFonts w:ascii="Marianne" w:hAnsi="Marianne" w:cs="Arial"/>
                <w:b/>
                <w:sz w:val="28"/>
                <w:szCs w:val="28"/>
              </w:rPr>
              <w:t xml:space="preserve"> PC</w:t>
            </w:r>
          </w:p>
          <w:p w14:paraId="6387157D" w14:textId="3F0C22CC" w:rsidR="005B007B" w:rsidRPr="006D4019" w:rsidRDefault="006D4019">
            <w:pPr>
              <w:shd w:val="clear" w:color="auto" w:fill="FFFFFF"/>
              <w:spacing w:before="60" w:after="60"/>
              <w:jc w:val="center"/>
              <w:rPr>
                <w:rFonts w:ascii="Marianne" w:hAnsi="Marianne" w:cs="Arial"/>
                <w:b/>
                <w:sz w:val="32"/>
                <w:szCs w:val="32"/>
              </w:rPr>
            </w:pPr>
            <w:r w:rsidRPr="006D4019">
              <w:rPr>
                <w:rFonts w:ascii="Marianne" w:hAnsi="Marianne" w:cs="Arial"/>
                <w:b/>
                <w:sz w:val="32"/>
                <w:szCs w:val="32"/>
              </w:rPr>
              <w:t>Evaluation de la mise en œuvre de la Charte du Parc national de Port-Cros</w:t>
            </w:r>
          </w:p>
        </w:tc>
        <w:tc>
          <w:tcPr>
            <w:tcW w:w="65" w:type="dxa"/>
            <w:tcBorders>
              <w:top w:val="single" w:sz="20" w:space="0" w:color="99CCFF"/>
              <w:bottom w:val="single" w:sz="20" w:space="0" w:color="99CCFF"/>
              <w:right w:val="single" w:sz="20" w:space="0" w:color="99CCFF"/>
            </w:tcBorders>
            <w:shd w:val="clear" w:color="auto" w:fill="99CCFF"/>
          </w:tcPr>
          <w:p w14:paraId="50505113" w14:textId="77777777" w:rsidR="005B007B" w:rsidRDefault="005B007B">
            <w:pPr>
              <w:pStyle w:val="Titre8"/>
              <w:tabs>
                <w:tab w:val="left" w:pos="0"/>
                <w:tab w:val="right" w:pos="9639"/>
              </w:tabs>
              <w:spacing w:before="120" w:after="120"/>
              <w:jc w:val="right"/>
              <w:rPr>
                <w:rFonts w:ascii="Marianne" w:hAnsi="Marianne"/>
                <w:caps/>
              </w:rPr>
            </w:pPr>
          </w:p>
        </w:tc>
      </w:tr>
    </w:tbl>
    <w:p w14:paraId="0D1479FC" w14:textId="77777777" w:rsidR="005B007B" w:rsidRDefault="00FD331E">
      <w:pPr>
        <w:pStyle w:val="Corpsdetexte3"/>
        <w:spacing w:before="120" w:after="120"/>
        <w:rPr>
          <w:rFonts w:ascii="Marianne" w:hAnsi="Marianne" w:cs="Arial"/>
        </w:rPr>
      </w:pPr>
      <w:r>
        <w:rPr>
          <w:rFonts w:ascii="Marianne" w:hAnsi="Marianne" w:cs="Arial"/>
        </w:rPr>
        <w:t xml:space="preserve">En cas de candidature groupée, remplir  un seul acte d’engagement pour le groupement. Il peut être transmis par voie électronique. L’offre doit être rédigée en français. </w:t>
      </w:r>
    </w:p>
    <w:p w14:paraId="65987370" w14:textId="77777777" w:rsidR="005B007B" w:rsidRDefault="00FD331E">
      <w:pPr>
        <w:pStyle w:val="LO-Normal"/>
        <w:tabs>
          <w:tab w:val="left" w:pos="426"/>
          <w:tab w:val="left" w:pos="851"/>
        </w:tabs>
        <w:spacing w:after="60"/>
        <w:jc w:val="both"/>
      </w:pPr>
      <w:r>
        <w:rPr>
          <w:rFonts w:ascii="Marianne" w:hAnsi="Marianne" w:cs="Arial"/>
          <w:sz w:val="22"/>
        </w:rPr>
        <w:t>Cet acte d'engagement </w:t>
      </w:r>
      <w:r w:rsidRPr="006E5F5E">
        <w:rPr>
          <w:rFonts w:ascii="Marianne" w:hAnsi="Marianne" w:cs="Arial"/>
          <w:sz w:val="22"/>
        </w:rPr>
        <w:t>correspond à l’offre de base.</w:t>
      </w:r>
    </w:p>
    <w:p w14:paraId="2491870D" w14:textId="77777777" w:rsidR="005B007B" w:rsidRDefault="005B007B">
      <w:pPr>
        <w:pStyle w:val="fcasegauche"/>
        <w:spacing w:after="0"/>
        <w:ind w:left="0" w:firstLine="0"/>
        <w:rPr>
          <w:rFonts w:ascii="Marianne" w:hAnsi="Marianne"/>
          <w:sz w:val="22"/>
        </w:rPr>
      </w:pPr>
    </w:p>
    <w:tbl>
      <w:tblPr>
        <w:tblW w:w="104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12"/>
        <w:gridCol w:w="162"/>
      </w:tblGrid>
      <w:tr w:rsidR="005B007B" w14:paraId="092E3335" w14:textId="77777777">
        <w:tc>
          <w:tcPr>
            <w:tcW w:w="10409" w:type="dxa"/>
            <w:shd w:val="clear" w:color="auto" w:fill="99CCFF"/>
          </w:tcPr>
          <w:p w14:paraId="7DF6BEC2" w14:textId="77777777" w:rsidR="005B007B" w:rsidRDefault="00FD331E">
            <w:pPr>
              <w:pStyle w:val="LO-Normal"/>
              <w:pBdr>
                <w:top w:val="single" w:sz="8" w:space="1" w:color="00CCFF"/>
                <w:left w:val="single" w:sz="8" w:space="1" w:color="00CCFF"/>
                <w:bottom w:val="single" w:sz="8" w:space="1" w:color="00CCFF"/>
                <w:right w:val="single" w:sz="8" w:space="1" w:color="00CCFF"/>
              </w:pBdr>
              <w:shd w:val="clear" w:color="auto" w:fill="FFFFFF"/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Marianne" w:hAnsi="Marianne" w:cs="Arial"/>
                <w:b/>
              </w:rPr>
              <w:t>A – Procédure et forme du marché</w:t>
            </w:r>
          </w:p>
        </w:tc>
        <w:tc>
          <w:tcPr>
            <w:tcW w:w="65" w:type="dxa"/>
            <w:shd w:val="clear" w:color="auto" w:fill="99CCFF"/>
          </w:tcPr>
          <w:p w14:paraId="7E010BCA" w14:textId="77777777" w:rsidR="005B007B" w:rsidRDefault="005B007B">
            <w:pPr>
              <w:pStyle w:val="LO-Normal"/>
              <w:tabs>
                <w:tab w:val="left" w:pos="-142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4C6F1E3E" w14:textId="77777777" w:rsidR="005B007B" w:rsidRDefault="005B007B">
      <w:pPr>
        <w:pStyle w:val="LO-Normal"/>
        <w:rPr>
          <w:rFonts w:ascii="Marianne" w:hAnsi="Marianne" w:cs="Arial"/>
          <w:b/>
          <w:strike/>
        </w:rPr>
      </w:pPr>
    </w:p>
    <w:p w14:paraId="5DE80DE2" w14:textId="77777777" w:rsidR="005B007B" w:rsidRDefault="00FD331E">
      <w:r>
        <w:rPr>
          <w:rFonts w:ascii="Marianne" w:hAnsi="Marianne" w:cs="Arial"/>
          <w:color w:val="000000"/>
          <w:sz w:val="22"/>
          <w:szCs w:val="22"/>
        </w:rPr>
        <w:t>Marché à procédure adaptée, en vertu de l’article R.2123-1 du décret 2018-1075 du 3 décembre 2018 portant application du code de la commande publique.</w:t>
      </w:r>
    </w:p>
    <w:p w14:paraId="2A697D61" w14:textId="77777777" w:rsidR="005B007B" w:rsidRDefault="005B007B">
      <w:pPr>
        <w:pStyle w:val="LO-Normal"/>
        <w:tabs>
          <w:tab w:val="left" w:pos="426"/>
        </w:tabs>
        <w:jc w:val="both"/>
        <w:rPr>
          <w:rStyle w:val="lev"/>
          <w:rFonts w:ascii="Marianne" w:hAnsi="Marianne" w:cs="Arial"/>
          <w:b w:val="0"/>
          <w:bCs w:val="0"/>
          <w:color w:val="000000"/>
          <w:sz w:val="22"/>
          <w:szCs w:val="22"/>
          <w:shd w:val="clear" w:color="auto" w:fill="FFFF00"/>
        </w:rPr>
      </w:pPr>
    </w:p>
    <w:tbl>
      <w:tblPr>
        <w:tblW w:w="104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12"/>
        <w:gridCol w:w="162"/>
      </w:tblGrid>
      <w:tr w:rsidR="005B007B" w14:paraId="1097B9F8" w14:textId="77777777">
        <w:tc>
          <w:tcPr>
            <w:tcW w:w="10409" w:type="dxa"/>
            <w:shd w:val="clear" w:color="auto" w:fill="99CCFF"/>
          </w:tcPr>
          <w:p w14:paraId="2BFBC9C2" w14:textId="77777777" w:rsidR="005B007B" w:rsidRDefault="00FD331E">
            <w:pPr>
              <w:pStyle w:val="Titre4"/>
              <w:pBdr>
                <w:top w:val="single" w:sz="8" w:space="1" w:color="00CCFF"/>
                <w:left w:val="single" w:sz="8" w:space="1" w:color="00CCFF"/>
                <w:bottom w:val="single" w:sz="8" w:space="1" w:color="00CCFF"/>
                <w:right w:val="single" w:sz="8" w:space="1" w:color="00CCFF"/>
              </w:pBdr>
              <w:shd w:val="clear" w:color="auto" w:fill="FFFFFF"/>
              <w:tabs>
                <w:tab w:val="clear" w:pos="-142"/>
                <w:tab w:val="left" w:pos="0"/>
              </w:tabs>
            </w:pPr>
            <w:r>
              <w:rPr>
                <w:rFonts w:ascii="Marianne" w:hAnsi="Marianne" w:cs="Arial"/>
                <w:sz w:val="24"/>
              </w:rPr>
              <w:t>B -</w:t>
            </w:r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  <w:sz w:val="24"/>
              </w:rPr>
              <w:t>Identification de la personne publique</w:t>
            </w:r>
          </w:p>
        </w:tc>
        <w:tc>
          <w:tcPr>
            <w:tcW w:w="65" w:type="dxa"/>
            <w:shd w:val="clear" w:color="auto" w:fill="99CCFF"/>
          </w:tcPr>
          <w:p w14:paraId="7577D0F2" w14:textId="77777777" w:rsidR="005B007B" w:rsidRDefault="005B007B">
            <w:pPr>
              <w:pStyle w:val="LO-Normal"/>
              <w:tabs>
                <w:tab w:val="left" w:pos="-142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27C621DB" w14:textId="77777777" w:rsidR="005B007B" w:rsidRDefault="005B007B">
      <w:pPr>
        <w:pStyle w:val="Titre1"/>
        <w:tabs>
          <w:tab w:val="left" w:pos="0"/>
        </w:tabs>
        <w:rPr>
          <w:rFonts w:ascii="Marianne" w:hAnsi="Marianne" w:cs="Arial"/>
          <w:b w:val="0"/>
          <w:i/>
          <w:sz w:val="16"/>
        </w:rPr>
      </w:pPr>
    </w:p>
    <w:p w14:paraId="770DA253" w14:textId="77777777" w:rsidR="005B007B" w:rsidRDefault="00FD331E">
      <w:pPr>
        <w:pStyle w:val="LO-Normal"/>
      </w:pPr>
      <w:r>
        <w:rPr>
          <w:rFonts w:ascii="Marianne" w:hAnsi="Marianne" w:cs="Arial"/>
          <w:sz w:val="22"/>
        </w:rPr>
        <w:t>Parc national de Port-Cros (PNPC)</w:t>
      </w:r>
    </w:p>
    <w:p w14:paraId="61194D33" w14:textId="77777777" w:rsidR="005B007B" w:rsidRDefault="00FD331E">
      <w:pPr>
        <w:pStyle w:val="fcase2metab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181 allée du Castel Sainte-Claire – BP 70220</w:t>
      </w:r>
    </w:p>
    <w:p w14:paraId="22B391E5" w14:textId="77777777" w:rsidR="005B007B" w:rsidRDefault="00FD331E">
      <w:pPr>
        <w:pStyle w:val="fcase2metab"/>
        <w:rPr>
          <w:rFonts w:ascii="Arial" w:hAnsi="Arial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83406 Hyères cedex</w:t>
      </w:r>
    </w:p>
    <w:p w14:paraId="5DF0B50A" w14:textId="77777777" w:rsidR="005B007B" w:rsidRDefault="005B007B">
      <w:pPr>
        <w:pStyle w:val="fcase2metab"/>
        <w:rPr>
          <w:rFonts w:ascii="Marianne" w:hAnsi="Marianne" w:cs="Arial"/>
          <w:sz w:val="22"/>
          <w:szCs w:val="22"/>
        </w:rPr>
      </w:pPr>
    </w:p>
    <w:p w14:paraId="765E18F8" w14:textId="77777777" w:rsidR="005B007B" w:rsidRPr="006E5F5E" w:rsidRDefault="00FD331E">
      <w:pPr>
        <w:pStyle w:val="LO-Normal"/>
        <w:tabs>
          <w:tab w:val="left" w:pos="426"/>
          <w:tab w:val="left" w:pos="851"/>
        </w:tabs>
        <w:spacing w:after="120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eastAsia="Wingdings" w:hAnsi="Marianne" w:cs="Wingdings"/>
          <w:b/>
          <w:bCs/>
          <w:color w:val="66CCFF"/>
          <w:spacing w:val="-10"/>
          <w:position w:val="-2"/>
        </w:rPr>
        <w:t></w:t>
      </w:r>
      <w:r>
        <w:rPr>
          <w:rFonts w:ascii="Marianne" w:hAnsi="Marianne" w:cs="Arial"/>
          <w:spacing w:val="-10"/>
          <w:position w:val="-2"/>
        </w:rPr>
        <w:t xml:space="preserve"> </w:t>
      </w:r>
      <w:r>
        <w:rPr>
          <w:rFonts w:ascii="Marianne" w:hAnsi="Marianne" w:cs="Arial"/>
          <w:sz w:val="22"/>
          <w:szCs w:val="22"/>
        </w:rPr>
        <w:t xml:space="preserve">Nom, prénom, qualité du signataire du marché : </w:t>
      </w:r>
      <w:r w:rsidRPr="006E5F5E">
        <w:rPr>
          <w:sz w:val="22"/>
        </w:rPr>
        <w:t>M</w:t>
      </w:r>
      <w:r w:rsidRPr="006E5F5E">
        <w:rPr>
          <w:rFonts w:ascii="Marianne" w:hAnsi="Marianne" w:cs="Arial"/>
          <w:sz w:val="22"/>
          <w:szCs w:val="22"/>
        </w:rPr>
        <w:t>adame Sophie-Dorothée DURON, nommée directrice du Parc national de Port-Cros par arrêté du 14 juin 2024, à compter du 1er juillet 2024, par le ministre de la transition écologique et de la cohésion des territoires.</w:t>
      </w:r>
    </w:p>
    <w:p w14:paraId="12F0E838" w14:textId="77777777" w:rsidR="005B007B" w:rsidRDefault="005B007B">
      <w:pPr>
        <w:pStyle w:val="LO-Normal"/>
        <w:tabs>
          <w:tab w:val="left" w:pos="426"/>
          <w:tab w:val="left" w:pos="851"/>
        </w:tabs>
        <w:spacing w:after="120"/>
        <w:jc w:val="both"/>
        <w:rPr>
          <w:rFonts w:ascii="Marianne" w:hAnsi="Marianne" w:cs="Arial"/>
          <w:sz w:val="20"/>
        </w:rPr>
      </w:pPr>
    </w:p>
    <w:p w14:paraId="3F096537" w14:textId="77777777" w:rsidR="005B007B" w:rsidRDefault="00FD331E">
      <w:pPr>
        <w:pStyle w:val="LO-Normal"/>
        <w:tabs>
          <w:tab w:val="left" w:pos="426"/>
          <w:tab w:val="left" w:pos="5103"/>
        </w:tabs>
        <w:spacing w:after="120"/>
        <w:jc w:val="both"/>
      </w:pPr>
      <w:r>
        <w:rPr>
          <w:rFonts w:ascii="Marianne" w:eastAsia="Wingdings" w:hAnsi="Marianne" w:cs="Wingdings"/>
          <w:b/>
          <w:bCs/>
          <w:color w:val="66CCFF"/>
          <w:spacing w:val="-10"/>
          <w:position w:val="-2"/>
          <w:sz w:val="22"/>
          <w:szCs w:val="22"/>
        </w:rPr>
        <w:t></w:t>
      </w:r>
      <w:r>
        <w:rPr>
          <w:rFonts w:ascii="Marianne" w:hAnsi="Marianne" w:cs="Arial"/>
          <w:spacing w:val="-10"/>
          <w:position w:val="-2"/>
          <w:sz w:val="22"/>
          <w:szCs w:val="22"/>
        </w:rPr>
        <w:t xml:space="preserve"> </w:t>
      </w:r>
      <w:r>
        <w:rPr>
          <w:rFonts w:ascii="Marianne" w:hAnsi="Marianne" w:cs="Arial"/>
          <w:b/>
          <w:color w:val="FFFF00"/>
          <w:spacing w:val="-10"/>
          <w:position w:val="-2"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Personne habilitée à donner les renseignements prévus à l’article R 2191-60 du Code de la Commande Publique du décret 2018-1075 du 3 décembre 2018.</w:t>
      </w:r>
    </w:p>
    <w:p w14:paraId="667CC3A6" w14:textId="77777777" w:rsidR="005B007B" w:rsidRDefault="00FD331E">
      <w:pPr>
        <w:pStyle w:val="fcase2metab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PNPC/Pôle commande publique</w:t>
      </w:r>
    </w:p>
    <w:p w14:paraId="5B6A9AE2" w14:textId="77777777" w:rsidR="005B007B" w:rsidRDefault="00FD331E">
      <w:pPr>
        <w:pStyle w:val="fcase2metab"/>
        <w:rPr>
          <w:rFonts w:ascii="Arial" w:hAnsi="Arial" w:cs="Arial"/>
          <w:sz w:val="22"/>
          <w:szCs w:val="22"/>
        </w:rPr>
      </w:pPr>
      <w:hyperlink r:id="rId9">
        <w:r>
          <w:rPr>
            <w:rStyle w:val="LienInternet"/>
            <w:rFonts w:ascii="Marianne" w:hAnsi="Marianne" w:cs="Arial"/>
            <w:sz w:val="22"/>
            <w:szCs w:val="22"/>
          </w:rPr>
          <w:t>marche_public@portcros-parcnational.fr</w:t>
        </w:r>
      </w:hyperlink>
      <w:r>
        <w:rPr>
          <w:rFonts w:ascii="Marianne" w:hAnsi="Marianne" w:cs="Arial"/>
          <w:sz w:val="22"/>
          <w:szCs w:val="22"/>
        </w:rPr>
        <w:t xml:space="preserve">  </w:t>
      </w:r>
    </w:p>
    <w:p w14:paraId="23C4B94E" w14:textId="77777777" w:rsidR="005B007B" w:rsidRDefault="005B007B">
      <w:pPr>
        <w:pStyle w:val="fcase2metab"/>
        <w:rPr>
          <w:rFonts w:ascii="Marianne" w:hAnsi="Marianne" w:cs="Arial"/>
        </w:rPr>
      </w:pPr>
    </w:p>
    <w:p w14:paraId="4D0599B6" w14:textId="77777777" w:rsidR="005B007B" w:rsidRDefault="00FD331E">
      <w:pPr>
        <w:pStyle w:val="fcase2metab"/>
        <w:spacing w:after="120"/>
      </w:pPr>
      <w:r>
        <w:rPr>
          <w:rFonts w:ascii="Marianne" w:eastAsia="Wingdings" w:hAnsi="Marianne" w:cs="Wingdings"/>
          <w:b/>
          <w:bCs/>
          <w:color w:val="66CCFF"/>
          <w:spacing w:val="-10"/>
          <w:position w:val="-2"/>
        </w:rPr>
        <w:t></w:t>
      </w:r>
      <w:r>
        <w:rPr>
          <w:rFonts w:ascii="Marianne" w:hAnsi="Marianne" w:cs="Arial"/>
          <w:spacing w:val="-10"/>
          <w:position w:val="-2"/>
        </w:rPr>
        <w:t xml:space="preserve"> </w:t>
      </w:r>
      <w:r>
        <w:rPr>
          <w:rFonts w:ascii="Marianne" w:hAnsi="Marianne" w:cs="Arial"/>
          <w:b/>
          <w:color w:val="FFFF00"/>
          <w:spacing w:val="-10"/>
          <w:position w:val="-2"/>
        </w:rPr>
        <w:t xml:space="preserve"> </w:t>
      </w:r>
      <w:r>
        <w:rPr>
          <w:rFonts w:ascii="Marianne" w:hAnsi="Marianne" w:cs="Arial"/>
          <w:sz w:val="22"/>
          <w:szCs w:val="22"/>
        </w:rPr>
        <w:t>Désignation, adresse, téléphone du comptable assignataire :</w:t>
      </w:r>
    </w:p>
    <w:p w14:paraId="6AE6B3AE" w14:textId="77777777" w:rsidR="005B007B" w:rsidRDefault="00FD331E">
      <w:pPr>
        <w:rPr>
          <w:rFonts w:ascii="Arial" w:eastAsia="LiberationSerif" w:hAnsi="Arial" w:cs="LiberationSerif"/>
          <w:sz w:val="22"/>
          <w:szCs w:val="22"/>
        </w:rPr>
      </w:pPr>
      <w:r>
        <w:rPr>
          <w:rFonts w:ascii="Marianne" w:eastAsia="LiberationSerif" w:hAnsi="Marianne" w:cs="LiberationSerif"/>
          <w:sz w:val="22"/>
          <w:szCs w:val="22"/>
        </w:rPr>
        <w:t>Agent comptable</w:t>
      </w:r>
    </w:p>
    <w:p w14:paraId="2F880EE0" w14:textId="77777777" w:rsidR="005B007B" w:rsidRDefault="00FD331E">
      <w:pPr>
        <w:autoSpaceDE w:val="0"/>
        <w:rPr>
          <w:rFonts w:ascii="Marianne" w:eastAsia="LiberationSerif" w:hAnsi="Marianne" w:cs="LiberationSerif"/>
          <w:sz w:val="22"/>
          <w:szCs w:val="22"/>
        </w:rPr>
      </w:pPr>
      <w:r>
        <w:rPr>
          <w:rFonts w:ascii="Marianne" w:eastAsia="LiberationSerif" w:hAnsi="Marianne" w:cs="LiberationSerif"/>
          <w:sz w:val="22"/>
          <w:szCs w:val="22"/>
        </w:rPr>
        <w:t>Office français de la Biodiversité - Pôle de Montpellier</w:t>
      </w:r>
    </w:p>
    <w:p w14:paraId="11AF7A2D" w14:textId="77777777" w:rsidR="005B007B" w:rsidRDefault="00FD331E">
      <w:pPr>
        <w:autoSpaceDE w:val="0"/>
        <w:rPr>
          <w:rFonts w:ascii="Marianne" w:eastAsia="LiberationSerif" w:hAnsi="Marianne" w:cs="LiberationSerif"/>
          <w:sz w:val="22"/>
          <w:szCs w:val="22"/>
        </w:rPr>
      </w:pPr>
      <w:r>
        <w:rPr>
          <w:rFonts w:ascii="Marianne" w:eastAsia="LiberationSerif" w:hAnsi="Marianne" w:cs="LiberationSerif"/>
          <w:sz w:val="22"/>
          <w:szCs w:val="22"/>
        </w:rPr>
        <w:t xml:space="preserve">Immeuble </w:t>
      </w:r>
      <w:proofErr w:type="spellStart"/>
      <w:r>
        <w:rPr>
          <w:rFonts w:ascii="Marianne" w:eastAsia="LiberationSerif" w:hAnsi="Marianne" w:cs="LiberationSerif"/>
          <w:sz w:val="22"/>
          <w:szCs w:val="22"/>
        </w:rPr>
        <w:t>Tabella</w:t>
      </w:r>
      <w:proofErr w:type="spellEnd"/>
    </w:p>
    <w:p w14:paraId="13EEB8D0" w14:textId="77777777" w:rsidR="005B007B" w:rsidRDefault="00FD331E">
      <w:pPr>
        <w:autoSpaceDE w:val="0"/>
        <w:rPr>
          <w:rFonts w:ascii="Marianne" w:eastAsia="LiberationSerif" w:hAnsi="Marianne" w:cs="LiberationSerif"/>
          <w:sz w:val="22"/>
          <w:szCs w:val="22"/>
        </w:rPr>
      </w:pPr>
      <w:r>
        <w:rPr>
          <w:rFonts w:ascii="Marianne" w:eastAsia="LiberationSerif" w:hAnsi="Marianne" w:cs="LiberationSerif"/>
          <w:sz w:val="22"/>
          <w:szCs w:val="22"/>
        </w:rPr>
        <w:t>125, Impasse Adam Smith</w:t>
      </w:r>
    </w:p>
    <w:p w14:paraId="4834BA56" w14:textId="77777777" w:rsidR="005B007B" w:rsidRDefault="00FD331E">
      <w:pPr>
        <w:autoSpaceDE w:val="0"/>
        <w:rPr>
          <w:rFonts w:ascii="Marianne" w:eastAsia="LiberationSerif" w:hAnsi="Marianne" w:cs="LiberationSerif"/>
          <w:sz w:val="22"/>
          <w:szCs w:val="22"/>
        </w:rPr>
      </w:pPr>
      <w:r>
        <w:rPr>
          <w:rFonts w:ascii="Marianne" w:eastAsia="LiberationSerif" w:hAnsi="Marianne" w:cs="LiberationSerif"/>
          <w:sz w:val="22"/>
          <w:szCs w:val="22"/>
        </w:rPr>
        <w:t>34470 PEROLS</w:t>
      </w:r>
    </w:p>
    <w:p w14:paraId="29DD469E" w14:textId="77777777" w:rsidR="005B007B" w:rsidRDefault="005B007B">
      <w:pPr>
        <w:autoSpaceDE w:val="0"/>
        <w:rPr>
          <w:rFonts w:ascii="Marianne" w:eastAsia="LiberationSerif" w:hAnsi="Marianne" w:cs="Arial"/>
          <w:sz w:val="22"/>
          <w:szCs w:val="22"/>
        </w:rPr>
      </w:pPr>
    </w:p>
    <w:p w14:paraId="28EAD8EB" w14:textId="581F8ADB" w:rsidR="005B007B" w:rsidRDefault="006E5F5E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</w:pPr>
      <w:r w:rsidRPr="006E5F5E">
        <w:rPr>
          <w:rFonts w:ascii="Marianne" w:eastAsia="Wingdings" w:hAnsi="Marianne" w:cs="Wingdings"/>
          <w:b/>
          <w:bCs/>
          <w:color w:val="66CCFF"/>
          <w:spacing w:val="-10"/>
          <w:position w:val="-2"/>
          <w:sz w:val="22"/>
          <w:szCs w:val="22"/>
          <w:shd w:val="clear" w:color="auto" w:fill="FFFFFF"/>
        </w:rPr>
        <w:t></w:t>
      </w:r>
      <w:r w:rsidRPr="006E5F5E">
        <w:rPr>
          <w:rFonts w:ascii="Marianne" w:hAnsi="Marianne" w:cs="Arial"/>
          <w:spacing w:val="-10"/>
          <w:position w:val="-2"/>
          <w:sz w:val="22"/>
          <w:szCs w:val="22"/>
          <w:shd w:val="clear" w:color="auto" w:fill="FFFFFF"/>
        </w:rPr>
        <w:t xml:space="preserve"> </w:t>
      </w:r>
      <w:r w:rsidRPr="006E5F5E">
        <w:rPr>
          <w:rFonts w:ascii="Marianne" w:hAnsi="Marianne" w:cs="Arial"/>
          <w:sz w:val="24"/>
          <w:szCs w:val="22"/>
          <w:shd w:val="clear" w:color="auto" w:fill="FFFFFF"/>
        </w:rPr>
        <w:t>Imputation</w:t>
      </w:r>
      <w:r w:rsidR="00FD331E" w:rsidRPr="006E5F5E">
        <w:rPr>
          <w:rFonts w:ascii="Marianne" w:hAnsi="Marianne" w:cs="Arial"/>
          <w:sz w:val="22"/>
          <w:szCs w:val="22"/>
        </w:rPr>
        <w:t xml:space="preserve"> budgétaire </w:t>
      </w:r>
      <w:r w:rsidR="00FD331E" w:rsidRPr="006E5F5E">
        <w:rPr>
          <w:rFonts w:ascii="Marianne" w:hAnsi="Marianne" w:cs="Arial"/>
          <w:color w:val="000000"/>
          <w:sz w:val="22"/>
          <w:szCs w:val="22"/>
        </w:rPr>
        <w:t>: fonctionnement</w:t>
      </w:r>
    </w:p>
    <w:p w14:paraId="549067B7" w14:textId="77777777" w:rsidR="005B007B" w:rsidRDefault="005B007B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 w:cs="Arial"/>
          <w:color w:val="FF3333"/>
          <w:sz w:val="22"/>
          <w:szCs w:val="22"/>
          <w:shd w:val="clear" w:color="auto" w:fill="FFFFFF"/>
        </w:rPr>
      </w:pPr>
    </w:p>
    <w:tbl>
      <w:tblPr>
        <w:tblW w:w="10513" w:type="dxa"/>
        <w:tblInd w:w="-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51"/>
        <w:gridCol w:w="162"/>
      </w:tblGrid>
      <w:tr w:rsidR="005B007B" w14:paraId="45740F05" w14:textId="77777777">
        <w:tc>
          <w:tcPr>
            <w:tcW w:w="10434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99CCFF"/>
          </w:tcPr>
          <w:p w14:paraId="42E7C819" w14:textId="77777777" w:rsidR="005B007B" w:rsidRDefault="00FD331E">
            <w:pPr>
              <w:pStyle w:val="Titre4"/>
              <w:shd w:val="clear" w:color="auto" w:fill="FFFFFF"/>
              <w:tabs>
                <w:tab w:val="clear" w:pos="-142"/>
                <w:tab w:val="left" w:pos="0"/>
                <w:tab w:val="left" w:pos="2610"/>
              </w:tabs>
            </w:pPr>
            <w:r>
              <w:rPr>
                <w:rFonts w:ascii="Marianne" w:hAnsi="Marianne" w:cs="Arial"/>
                <w:sz w:val="24"/>
              </w:rPr>
              <w:t>C – Délai de paiement</w:t>
            </w:r>
          </w:p>
        </w:tc>
        <w:tc>
          <w:tcPr>
            <w:tcW w:w="79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50F44125" w14:textId="77777777" w:rsidR="005B007B" w:rsidRDefault="005B007B">
            <w:pPr>
              <w:pStyle w:val="LO-Normal"/>
              <w:tabs>
                <w:tab w:val="left" w:pos="-142"/>
                <w:tab w:val="left" w:pos="2610"/>
              </w:tabs>
              <w:jc w:val="right"/>
              <w:rPr>
                <w:rFonts w:ascii="Marianne" w:hAnsi="Marianne"/>
                <w:b/>
              </w:rPr>
            </w:pPr>
          </w:p>
        </w:tc>
      </w:tr>
    </w:tbl>
    <w:p w14:paraId="1070FFD9" w14:textId="77777777" w:rsidR="005B007B" w:rsidRDefault="00FD331E">
      <w:pPr>
        <w:pStyle w:val="Titre2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 xml:space="preserve"> </w:t>
      </w:r>
    </w:p>
    <w:p w14:paraId="5A13D0D1" w14:textId="77777777" w:rsidR="005B007B" w:rsidRDefault="00FD331E">
      <w:pPr>
        <w:pStyle w:val="fcase2metab"/>
        <w:tabs>
          <w:tab w:val="clear" w:pos="-708"/>
          <w:tab w:val="clear" w:pos="-283"/>
          <w:tab w:val="left" w:pos="426"/>
          <w:tab w:val="left" w:pos="851"/>
          <w:tab w:val="left" w:pos="3766"/>
        </w:tabs>
        <w:ind w:left="0" w:firstLine="0"/>
        <w:rPr>
          <w:rFonts w:ascii="Marianne" w:hAnsi="Marianne" w:cs="Arial"/>
          <w:sz w:val="22"/>
        </w:rPr>
      </w:pPr>
      <w:r>
        <w:rPr>
          <w:rFonts w:ascii="Marianne" w:hAnsi="Marianne" w:cs="Arial"/>
          <w:sz w:val="22"/>
        </w:rPr>
        <w:t>Le délai global maximum de paiement, sur lequel le PNPC s’engage, est de 30 jours, à compter de la réception de la demande de paiement, après exécution des prestations.</w:t>
      </w:r>
    </w:p>
    <w:p w14:paraId="453EC97A" w14:textId="77777777" w:rsidR="005B007B" w:rsidRDefault="00FD331E">
      <w:pPr>
        <w:pStyle w:val="Titre1"/>
        <w:tabs>
          <w:tab w:val="left" w:pos="0"/>
        </w:tabs>
        <w:ind w:left="0"/>
        <w:jc w:val="both"/>
      </w:pPr>
      <w:r>
        <w:rPr>
          <w:rFonts w:ascii="Marianne" w:hAnsi="Marianne" w:cs="Arial"/>
          <w:b w:val="0"/>
          <w:sz w:val="22"/>
          <w:szCs w:val="22"/>
        </w:rPr>
        <w:t>En cas de dépassement de ce délai contractuel, le taux des intérêts moratoires</w:t>
      </w:r>
      <w:r>
        <w:rPr>
          <w:rFonts w:ascii="Marianne" w:hAnsi="Marianne" w:cs="Arial"/>
          <w:sz w:val="22"/>
          <w:szCs w:val="22"/>
        </w:rPr>
        <w:t xml:space="preserve"> </w:t>
      </w:r>
      <w:r>
        <w:rPr>
          <w:rFonts w:ascii="Marianne" w:hAnsi="Marianne" w:cs="Arial"/>
          <w:b w:val="0"/>
          <w:bCs/>
          <w:iCs/>
          <w:sz w:val="22"/>
          <w:szCs w:val="22"/>
        </w:rPr>
        <w:t>est égal au taux d’intérêt appliqué par la Banque Centrale Européenne à ses opérations principales de refinancement les plus récentes, en vigueur au premier jour du semestre de l’année civile au cours duquel les intérêts moratoires ont commencé à courir, majoré de huit points de pourcentage.</w:t>
      </w:r>
      <w:r>
        <w:rPr>
          <w:rFonts w:ascii="Marianne" w:hAnsi="Marianne" w:cs="Arial"/>
          <w:b w:val="0"/>
          <w:sz w:val="22"/>
          <w:szCs w:val="22"/>
        </w:rPr>
        <w:t xml:space="preserve"> Le montant de l’indemnité forfaitaire pour frais de recouvrement est fixé à 40 euros.</w:t>
      </w:r>
    </w:p>
    <w:p w14:paraId="14C42836" w14:textId="77777777" w:rsidR="005B007B" w:rsidRDefault="005B007B">
      <w:pPr>
        <w:pStyle w:val="Titre1"/>
        <w:tabs>
          <w:tab w:val="left" w:pos="0"/>
        </w:tabs>
        <w:ind w:left="0"/>
        <w:jc w:val="both"/>
        <w:rPr>
          <w:rFonts w:ascii="Marianne" w:hAnsi="Marianne"/>
          <w:sz w:val="16"/>
        </w:rPr>
      </w:pPr>
    </w:p>
    <w:p w14:paraId="44475FC2" w14:textId="77777777" w:rsidR="005B007B" w:rsidRDefault="005B007B">
      <w:pPr>
        <w:pStyle w:val="fcase2metab"/>
        <w:spacing w:after="120"/>
        <w:rPr>
          <w:rFonts w:ascii="Marianne" w:hAnsi="Marianne" w:cs="Arial"/>
          <w:sz w:val="16"/>
        </w:rPr>
      </w:pPr>
    </w:p>
    <w:tbl>
      <w:tblPr>
        <w:tblW w:w="10448" w:type="dxa"/>
        <w:tblInd w:w="-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86"/>
        <w:gridCol w:w="162"/>
      </w:tblGrid>
      <w:tr w:rsidR="005B007B" w14:paraId="2EA58D57" w14:textId="77777777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99CCFF"/>
          </w:tcPr>
          <w:p w14:paraId="01315B8A" w14:textId="77777777" w:rsidR="005B007B" w:rsidRDefault="00FD331E">
            <w:pPr>
              <w:pStyle w:val="LO-Normal"/>
              <w:shd w:val="clear" w:color="auto" w:fill="FFFFFF"/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Marianne" w:hAnsi="Marianne" w:cs="Arial"/>
                <w:b/>
              </w:rPr>
              <w:t>D - Engagement du candidat</w:t>
            </w:r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5D916A3D" w14:textId="77777777" w:rsidR="005B007B" w:rsidRDefault="005B007B">
            <w:pPr>
              <w:pStyle w:val="LO-Normal"/>
              <w:tabs>
                <w:tab w:val="left" w:pos="-142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202C061E" w14:textId="77777777" w:rsidR="005B007B" w:rsidRDefault="005B007B">
      <w:pPr>
        <w:pStyle w:val="LO-Normal"/>
        <w:rPr>
          <w:rFonts w:ascii="Marianne" w:hAnsi="Marianne"/>
          <w:b/>
          <w:spacing w:val="-10"/>
          <w:position w:val="-2"/>
          <w:szCs w:val="24"/>
        </w:rPr>
      </w:pPr>
    </w:p>
    <w:p w14:paraId="53F379A0" w14:textId="77777777" w:rsidR="005B007B" w:rsidRDefault="005B007B">
      <w:pPr>
        <w:pStyle w:val="LO-Normal"/>
        <w:rPr>
          <w:rFonts w:ascii="Marianne" w:hAnsi="Marianne"/>
          <w:b/>
          <w:spacing w:val="-10"/>
          <w:position w:val="-2"/>
          <w:szCs w:val="24"/>
        </w:rPr>
      </w:pPr>
    </w:p>
    <w:p w14:paraId="3E8DC8F7" w14:textId="46AF87A5" w:rsidR="005B007B" w:rsidRDefault="00FD331E">
      <w:pPr>
        <w:pStyle w:val="LO-Normal"/>
        <w:spacing w:after="120"/>
      </w:pPr>
      <w:r>
        <w:rPr>
          <w:rFonts w:ascii="Marianne" w:hAnsi="Marianne" w:cs="Arial"/>
          <w:b/>
          <w:spacing w:val="-10"/>
          <w:position w:val="-2"/>
          <w:szCs w:val="24"/>
        </w:rPr>
        <w:t>D1.</w:t>
      </w:r>
      <w:r>
        <w:rPr>
          <w:rFonts w:ascii="Marianne" w:hAnsi="Marianne"/>
          <w:b/>
          <w:color w:val="FFFF00"/>
          <w:spacing w:val="-10"/>
          <w:position w:val="-2"/>
          <w:szCs w:val="24"/>
        </w:rPr>
        <w:t xml:space="preserve"> </w:t>
      </w:r>
      <w:r>
        <w:rPr>
          <w:rFonts w:ascii="Marianne" w:hAnsi="Marianne" w:cs="Arial"/>
          <w:b/>
          <w:szCs w:val="24"/>
        </w:rPr>
        <w:t xml:space="preserve">Nom, prénom et qualité du signataire :  </w:t>
      </w:r>
      <w:r>
        <w:rPr>
          <w:rFonts w:ascii="Marianne" w:hAnsi="Marianne" w:cs="Arial"/>
          <w:i/>
          <w:sz w:val="20"/>
        </w:rPr>
        <w:t>(à renseigner obligatoirement)</w:t>
      </w:r>
    </w:p>
    <w:tbl>
      <w:tblPr>
        <w:tblW w:w="992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9922"/>
      </w:tblGrid>
      <w:tr w:rsidR="005B007B" w14:paraId="63CEB1CE" w14:textId="77777777">
        <w:trPr>
          <w:trHeight w:val="101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7D67" w14:textId="77777777" w:rsidR="005B007B" w:rsidRDefault="005B007B">
            <w:pPr>
              <w:pStyle w:val="LO-Normal"/>
              <w:spacing w:before="240" w:after="120"/>
              <w:rPr>
                <w:rFonts w:ascii="Marianne" w:hAnsi="Marianne"/>
                <w:b/>
              </w:rPr>
            </w:pPr>
          </w:p>
        </w:tc>
      </w:tr>
    </w:tbl>
    <w:p w14:paraId="0B88206E" w14:textId="77777777" w:rsidR="005B007B" w:rsidRDefault="005B007B">
      <w:pPr>
        <w:pStyle w:val="LO-Normal"/>
        <w:rPr>
          <w:rFonts w:ascii="Marianne" w:hAnsi="Marianne"/>
        </w:rPr>
      </w:pPr>
    </w:p>
    <w:p w14:paraId="0050C15B" w14:textId="77777777" w:rsidR="005B007B" w:rsidRDefault="00FD331E">
      <w:pPr>
        <w:pStyle w:val="LO-Normal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 xml:space="preserve">SIRET N° : </w:t>
      </w:r>
    </w:p>
    <w:p w14:paraId="351665AC" w14:textId="77777777" w:rsidR="005B007B" w:rsidRDefault="00FD331E">
      <w:pPr>
        <w:pStyle w:val="LO-Normal"/>
        <w:spacing w:after="120"/>
        <w:rPr>
          <w:rFonts w:ascii="Marianne" w:hAnsi="Marianne" w:cs="Arial"/>
          <w:b/>
          <w:i/>
          <w:sz w:val="16"/>
          <w:szCs w:val="16"/>
        </w:rPr>
      </w:pPr>
      <w:r>
        <w:rPr>
          <w:rFonts w:ascii="Marianne" w:hAnsi="Marianne" w:cs="Arial"/>
          <w:b/>
          <w:i/>
          <w:sz w:val="16"/>
          <w:szCs w:val="16"/>
        </w:rPr>
        <w:t>(à renseigner par le candidat)</w:t>
      </w:r>
    </w:p>
    <w:p w14:paraId="3747585E" w14:textId="77777777" w:rsidR="005B007B" w:rsidRDefault="005B007B">
      <w:pPr>
        <w:pStyle w:val="LO-Normal"/>
        <w:spacing w:after="120"/>
        <w:rPr>
          <w:rFonts w:ascii="Marianne" w:hAnsi="Marianne" w:cs="Arial"/>
          <w:b/>
          <w:i/>
        </w:rPr>
      </w:pPr>
    </w:p>
    <w:p w14:paraId="4715F10E" w14:textId="77777777" w:rsidR="005B007B" w:rsidRDefault="00FD331E">
      <w:pPr>
        <w:pStyle w:val="LO-Normal"/>
        <w:ind w:left="851"/>
      </w:pPr>
      <w:r>
        <w:rPr>
          <w:rFonts w:ascii="Marianne" w:hAnsi="Marianne" w:cs="Arial"/>
        </w:rPr>
        <w:tab/>
      </w:r>
      <w:r>
        <w:rPr>
          <w:rFonts w:ascii="Marianne" w:hAnsi="Marianne" w:cs="Arial"/>
          <w:sz w:val="22"/>
          <w:szCs w:val="22"/>
        </w:rPr>
        <w:t>agissant pour mon propre compte.</w:t>
      </w:r>
    </w:p>
    <w:p w14:paraId="2FCD76EF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78588849" w14:textId="77777777" w:rsidR="005B007B" w:rsidRDefault="00FD331E">
      <w:pPr>
        <w:pStyle w:val="LO-Normal"/>
        <w:ind w:left="851"/>
      </w:pPr>
      <w:bookmarkStart w:id="0" w:name="CaseACocher107"/>
      <w:bookmarkEnd w:id="0"/>
      <w:r>
        <w:rPr>
          <w:rFonts w:ascii="Marianne" w:hAnsi="Marianne" w:cs="Arial"/>
          <w:sz w:val="22"/>
          <w:szCs w:val="22"/>
        </w:rPr>
        <w:tab/>
        <w:t xml:space="preserve">agissant pour le compte de la société </w:t>
      </w:r>
      <w:r>
        <w:rPr>
          <w:rFonts w:ascii="Marianne" w:hAnsi="Marianne" w:cs="Arial"/>
          <w:i/>
          <w:sz w:val="22"/>
          <w:szCs w:val="22"/>
        </w:rPr>
        <w:t xml:space="preserve">: </w:t>
      </w:r>
    </w:p>
    <w:p w14:paraId="77715413" w14:textId="77777777" w:rsidR="005B007B" w:rsidRDefault="00FD331E">
      <w:pPr>
        <w:pStyle w:val="LO-Normal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Nom de la société :</w:t>
      </w:r>
    </w:p>
    <w:p w14:paraId="51B34AF9" w14:textId="77777777" w:rsidR="005B007B" w:rsidRDefault="005B007B">
      <w:pPr>
        <w:pStyle w:val="LO-Normal"/>
        <w:ind w:left="1571"/>
        <w:rPr>
          <w:rFonts w:ascii="Marianne" w:hAnsi="Marianne" w:cs="Arial"/>
          <w:sz w:val="22"/>
          <w:szCs w:val="22"/>
        </w:rPr>
      </w:pPr>
    </w:p>
    <w:p w14:paraId="665005DA" w14:textId="77777777" w:rsidR="005B007B" w:rsidRDefault="005B007B">
      <w:pPr>
        <w:pStyle w:val="LO-Normal"/>
        <w:ind w:left="1571"/>
        <w:rPr>
          <w:rFonts w:ascii="Marianne" w:hAnsi="Marianne" w:cs="Arial"/>
          <w:sz w:val="22"/>
          <w:szCs w:val="22"/>
        </w:rPr>
      </w:pPr>
    </w:p>
    <w:p w14:paraId="26FD5C68" w14:textId="77777777" w:rsidR="005B007B" w:rsidRDefault="00FD331E">
      <w:pPr>
        <w:pStyle w:val="LO-Normal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Adresse postale de la société :</w:t>
      </w:r>
    </w:p>
    <w:p w14:paraId="60CEBDF2" w14:textId="77777777" w:rsidR="005B007B" w:rsidRDefault="005B007B">
      <w:pPr>
        <w:pStyle w:val="Paragraphedeliste"/>
        <w:rPr>
          <w:rFonts w:ascii="Marianne" w:hAnsi="Marianne" w:cs="Arial"/>
          <w:sz w:val="22"/>
          <w:szCs w:val="22"/>
        </w:rPr>
      </w:pPr>
    </w:p>
    <w:p w14:paraId="7659E7A5" w14:textId="77777777" w:rsidR="005B007B" w:rsidRDefault="005B007B">
      <w:pPr>
        <w:pStyle w:val="Paragraphedeliste"/>
        <w:rPr>
          <w:rFonts w:ascii="Marianne" w:hAnsi="Marianne" w:cs="Arial"/>
          <w:sz w:val="22"/>
          <w:szCs w:val="22"/>
        </w:rPr>
      </w:pPr>
    </w:p>
    <w:p w14:paraId="72189302" w14:textId="77777777" w:rsidR="005B007B" w:rsidRDefault="005B007B">
      <w:pPr>
        <w:pStyle w:val="Paragraphedeliste"/>
        <w:rPr>
          <w:rFonts w:ascii="Marianne" w:hAnsi="Marianne" w:cs="Arial"/>
          <w:sz w:val="22"/>
          <w:szCs w:val="22"/>
        </w:rPr>
      </w:pPr>
    </w:p>
    <w:p w14:paraId="33CCAD7C" w14:textId="77777777" w:rsidR="005B007B" w:rsidRDefault="005B007B">
      <w:pPr>
        <w:pStyle w:val="LO-Normal"/>
        <w:ind w:left="1571"/>
        <w:rPr>
          <w:rFonts w:ascii="Marianne" w:hAnsi="Marianne" w:cs="Arial"/>
          <w:sz w:val="22"/>
          <w:szCs w:val="22"/>
        </w:rPr>
      </w:pPr>
    </w:p>
    <w:p w14:paraId="4E284E54" w14:textId="77777777" w:rsidR="005B007B" w:rsidRDefault="00FD331E">
      <w:pPr>
        <w:pStyle w:val="LO-Normal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Adresse(s) courriel :</w:t>
      </w:r>
    </w:p>
    <w:p w14:paraId="7B51D603" w14:textId="77777777" w:rsidR="005B007B" w:rsidRDefault="00FD331E">
      <w:pPr>
        <w:pStyle w:val="LO-Normal"/>
        <w:ind w:left="1418"/>
      </w:pPr>
      <w:r>
        <w:rPr>
          <w:rFonts w:ascii="Marianne" w:hAnsi="Marianne" w:cs="Arial"/>
          <w:i/>
          <w:sz w:val="22"/>
          <w:szCs w:val="22"/>
        </w:rPr>
        <w:t>(pour tous échanges relatifs au marché : questions, notification, avenant, etc.)</w:t>
      </w:r>
    </w:p>
    <w:p w14:paraId="0D8C27B4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54DBEC8C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140E8DA1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0D5C1A01" w14:textId="77777777" w:rsidR="005B007B" w:rsidRDefault="00FD331E">
      <w:pPr>
        <w:pStyle w:val="LO-Normal"/>
        <w:ind w:left="851"/>
      </w:pPr>
      <w:r>
        <w:rPr>
          <w:rFonts w:ascii="Marianne" w:hAnsi="Marianne" w:cs="Arial"/>
          <w:sz w:val="22"/>
          <w:szCs w:val="22"/>
        </w:rPr>
        <w:tab/>
        <w:t xml:space="preserve">agissant pour le compte de la personne publique candidate </w:t>
      </w:r>
      <w:r>
        <w:rPr>
          <w:rFonts w:ascii="Marianne" w:hAnsi="Marianne" w:cs="Arial"/>
          <w:i/>
          <w:sz w:val="22"/>
          <w:szCs w:val="22"/>
        </w:rPr>
        <w:t xml:space="preserve">- Indiquer le nom, l'adresse : </w:t>
      </w:r>
    </w:p>
    <w:p w14:paraId="215E5AE7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3BD20EC9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048DF7B6" w14:textId="77777777" w:rsidR="005B007B" w:rsidRDefault="005B007B">
      <w:pPr>
        <w:pStyle w:val="LO-Normal"/>
        <w:ind w:left="851"/>
        <w:rPr>
          <w:rFonts w:ascii="Marianne" w:hAnsi="Marianne" w:cs="Arial"/>
          <w:sz w:val="22"/>
          <w:szCs w:val="22"/>
        </w:rPr>
      </w:pPr>
    </w:p>
    <w:p w14:paraId="5564A78E" w14:textId="77777777" w:rsidR="005B007B" w:rsidRDefault="00FD331E">
      <w:pPr>
        <w:pStyle w:val="LO-Normal"/>
        <w:ind w:left="851"/>
      </w:pPr>
      <w:bookmarkStart w:id="1" w:name="CaseACocher108"/>
      <w:bookmarkEnd w:id="1"/>
      <w:r>
        <w:rPr>
          <w:rFonts w:ascii="Marianne" w:hAnsi="Marianne" w:cs="Arial"/>
          <w:sz w:val="22"/>
          <w:szCs w:val="22"/>
        </w:rPr>
        <w:tab/>
        <w:t>agissant en tant que mandataire pour l'ensemble des entrepreneurs groupés qui ont signé la lettre de candidature (DC1)  en date du .................................</w:t>
      </w:r>
    </w:p>
    <w:p w14:paraId="117CD365" w14:textId="77777777" w:rsidR="005B007B" w:rsidRDefault="00FD331E">
      <w:pPr>
        <w:pStyle w:val="LO-Normal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</w:p>
    <w:p w14:paraId="7CC6973D" w14:textId="77777777" w:rsidR="005B007B" w:rsidRDefault="00FD331E">
      <w:pPr>
        <w:pStyle w:val="LO-Normal"/>
        <w:ind w:left="2268"/>
      </w:pPr>
      <w:r>
        <w:rPr>
          <w:rFonts w:ascii="Marianne" w:hAnsi="Marianne" w:cs="Arial"/>
          <w:sz w:val="22"/>
          <w:szCs w:val="22"/>
        </w:rPr>
        <w:lastRenderedPageBreak/>
        <w:t xml:space="preserve"> du groupement solidaire          </w:t>
      </w:r>
      <w:r>
        <w:rPr>
          <w:rFonts w:ascii="Marianne" w:hAnsi="Marianne" w:cs="Arial"/>
          <w:sz w:val="22"/>
          <w:szCs w:val="22"/>
        </w:rPr>
        <w:tab/>
        <w:t xml:space="preserve">du groupement conjoint  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</w:p>
    <w:p w14:paraId="69A4FF49" w14:textId="77777777" w:rsidR="005B007B" w:rsidRDefault="00FD331E">
      <w:pPr>
        <w:pStyle w:val="LO-Normal"/>
        <w:ind w:left="5529"/>
      </w:pPr>
      <w:r>
        <w:rPr>
          <w:rFonts w:ascii="Marianne" w:hAnsi="Marianne" w:cs="Arial"/>
          <w:sz w:val="22"/>
          <w:szCs w:val="22"/>
        </w:rPr>
        <w:tab/>
        <w:t>mandataire solidaire</w:t>
      </w:r>
    </w:p>
    <w:p w14:paraId="79E284BC" w14:textId="77777777" w:rsidR="005B007B" w:rsidRDefault="005B007B">
      <w:pPr>
        <w:pStyle w:val="LO-Normal"/>
        <w:ind w:left="5529"/>
        <w:rPr>
          <w:rFonts w:ascii="Marianne" w:hAnsi="Marianne" w:cs="Arial"/>
          <w:sz w:val="22"/>
          <w:szCs w:val="22"/>
        </w:rPr>
      </w:pPr>
    </w:p>
    <w:p w14:paraId="020B0BC0" w14:textId="77777777" w:rsidR="005B007B" w:rsidRDefault="00FD331E">
      <w:pPr>
        <w:pStyle w:val="LO-Normal"/>
        <w:ind w:left="5529"/>
      </w:pPr>
      <w:r>
        <w:rPr>
          <w:rFonts w:ascii="Marianne" w:hAnsi="Marianne" w:cs="Arial"/>
          <w:sz w:val="22"/>
          <w:szCs w:val="22"/>
        </w:rPr>
        <w:tab/>
        <w:t>mandataire non solidaire</w:t>
      </w:r>
    </w:p>
    <w:p w14:paraId="7CCE6424" w14:textId="77777777" w:rsidR="005B007B" w:rsidRDefault="005B007B">
      <w:pPr>
        <w:pStyle w:val="Titre2"/>
        <w:tabs>
          <w:tab w:val="left" w:pos="0"/>
        </w:tabs>
        <w:rPr>
          <w:rFonts w:ascii="Marianne" w:hAnsi="Marianne" w:cs="Arial"/>
          <w:sz w:val="24"/>
        </w:rPr>
      </w:pPr>
    </w:p>
    <w:p w14:paraId="14E4BD68" w14:textId="77777777" w:rsidR="005B007B" w:rsidRDefault="00FD331E">
      <w:pPr>
        <w:pStyle w:val="Titre2"/>
        <w:tabs>
          <w:tab w:val="left" w:pos="0"/>
        </w:tabs>
      </w:pPr>
      <w:r>
        <w:rPr>
          <w:rFonts w:ascii="Marianne" w:hAnsi="Marianne" w:cs="Arial"/>
          <w:sz w:val="24"/>
        </w:rPr>
        <w:t>D2</w:t>
      </w:r>
      <w:r>
        <w:rPr>
          <w:rFonts w:ascii="Marianne" w:hAnsi="Marianne"/>
          <w:sz w:val="24"/>
        </w:rPr>
        <w:t xml:space="preserve">. </w:t>
      </w:r>
      <w:r>
        <w:rPr>
          <w:rFonts w:ascii="Marianne" w:hAnsi="Marianne" w:cs="Arial"/>
          <w:sz w:val="24"/>
        </w:rPr>
        <w:t xml:space="preserve">Engagement du candidat </w:t>
      </w:r>
      <w:r>
        <w:rPr>
          <w:rFonts w:ascii="Marianne" w:hAnsi="Marianne" w:cs="Arial"/>
          <w:b w:val="0"/>
          <w:sz w:val="16"/>
          <w:szCs w:val="16"/>
        </w:rPr>
        <w:t>(</w:t>
      </w:r>
      <w:r>
        <w:rPr>
          <w:rFonts w:ascii="Marianne" w:hAnsi="Marianne" w:cs="Arial"/>
          <w:b w:val="0"/>
          <w:i/>
          <w:sz w:val="16"/>
          <w:szCs w:val="16"/>
        </w:rPr>
        <w:t>A renseigner par le candidat)</w:t>
      </w:r>
      <w:r>
        <w:rPr>
          <w:rFonts w:ascii="Marianne" w:hAnsi="Marianne" w:cs="Arial"/>
          <w:i/>
          <w:sz w:val="16"/>
        </w:rPr>
        <w:t> </w:t>
      </w:r>
    </w:p>
    <w:p w14:paraId="264300CC" w14:textId="77777777" w:rsidR="005B007B" w:rsidRDefault="005B007B">
      <w:pPr>
        <w:pStyle w:val="LO-Normal"/>
        <w:rPr>
          <w:rFonts w:ascii="Marianne" w:hAnsi="Marianne" w:cs="Arial"/>
          <w:sz w:val="16"/>
          <w:szCs w:val="16"/>
        </w:rPr>
      </w:pPr>
    </w:p>
    <w:p w14:paraId="7382468E" w14:textId="77777777" w:rsidR="005B007B" w:rsidRDefault="00FD331E">
      <w:pPr>
        <w:pStyle w:val="LO-Normal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Après avoir pris connaissance des pièces constitutives du marché public, et, conformément à leurs clauses et stipulations, </w:t>
      </w:r>
    </w:p>
    <w:p w14:paraId="67D9BB7B" w14:textId="77777777" w:rsidR="005B007B" w:rsidRDefault="005B007B">
      <w:pPr>
        <w:pStyle w:val="LO-Normal"/>
        <w:rPr>
          <w:rFonts w:ascii="Marianne" w:hAnsi="Marianne" w:cs="Arial"/>
          <w:sz w:val="22"/>
          <w:szCs w:val="22"/>
        </w:rPr>
      </w:pPr>
    </w:p>
    <w:p w14:paraId="26FA4E4D" w14:textId="77777777" w:rsidR="005B007B" w:rsidRDefault="00FD331E">
      <w:pPr>
        <w:pStyle w:val="LO-Normal"/>
        <w:jc w:val="both"/>
      </w:pPr>
      <w:r>
        <w:rPr>
          <w:rFonts w:ascii="Marianne" w:hAnsi="Marianne" w:cs="Arial"/>
          <w:sz w:val="22"/>
          <w:szCs w:val="22"/>
        </w:rPr>
        <w:t xml:space="preserve">Le signataire </w:t>
      </w:r>
      <w:r>
        <w:rPr>
          <w:rFonts w:ascii="Marianne" w:hAnsi="Marianne" w:cs="Arial"/>
          <w:i/>
          <w:sz w:val="20"/>
        </w:rPr>
        <w:t>(cocher la mention correspondante)</w:t>
      </w:r>
    </w:p>
    <w:p w14:paraId="6B9ABA09" w14:textId="77777777" w:rsidR="005B007B" w:rsidRDefault="005B007B">
      <w:pPr>
        <w:pStyle w:val="LO-Normal"/>
        <w:jc w:val="both"/>
        <w:rPr>
          <w:rFonts w:ascii="Marianne" w:hAnsi="Marianne" w:cs="Arial"/>
        </w:rPr>
      </w:pPr>
    </w:p>
    <w:p w14:paraId="29DFD1D9" w14:textId="77777777" w:rsidR="005B007B" w:rsidRDefault="00FD331E">
      <w:pPr>
        <w:pStyle w:val="fcase1ertab"/>
        <w:tabs>
          <w:tab w:val="clear" w:pos="-283"/>
          <w:tab w:val="left" w:pos="-425"/>
        </w:tabs>
        <w:spacing w:before="120" w:after="60"/>
        <w:ind w:left="851" w:firstLine="0"/>
      </w:pP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  <w:sz w:val="22"/>
        </w:rPr>
        <w:t xml:space="preserve"> s'engage, sur la base de son offre et pour son propre compte,  </w:t>
      </w:r>
    </w:p>
    <w:p w14:paraId="0A823EF0" w14:textId="77777777" w:rsidR="005B007B" w:rsidRDefault="005B007B">
      <w:pPr>
        <w:pStyle w:val="fcase1ertab"/>
        <w:tabs>
          <w:tab w:val="clear" w:pos="-283"/>
          <w:tab w:val="left" w:pos="-425"/>
        </w:tabs>
        <w:spacing w:before="120" w:after="60"/>
        <w:ind w:left="851" w:firstLine="0"/>
        <w:rPr>
          <w:rFonts w:ascii="Marianne" w:hAnsi="Marianne" w:cs="Arial"/>
          <w:sz w:val="22"/>
        </w:rPr>
      </w:pPr>
    </w:p>
    <w:p w14:paraId="41B52D24" w14:textId="77777777" w:rsidR="005B007B" w:rsidRDefault="00FD331E">
      <w:pPr>
        <w:pStyle w:val="fcasegauche"/>
        <w:tabs>
          <w:tab w:val="left" w:pos="-425"/>
        </w:tabs>
        <w:spacing w:before="240" w:after="120"/>
        <w:ind w:left="851" w:firstLine="0"/>
      </w:pPr>
      <w:r>
        <w:rPr>
          <w:rFonts w:ascii="Marianne" w:hAnsi="Marianne" w:cs="Arial"/>
        </w:rPr>
        <w:t xml:space="preserve">  </w:t>
      </w:r>
      <w:r>
        <w:rPr>
          <w:rFonts w:ascii="Marianne" w:hAnsi="Marianne" w:cs="Arial"/>
          <w:sz w:val="22"/>
        </w:rPr>
        <w:t>engage la société ou engage le groupement dont il est mandataire, sur la base de son offre ou de l’offre du groupement</w:t>
      </w:r>
      <w:r>
        <w:rPr>
          <w:rFonts w:ascii="Marianne" w:hAnsi="Marianne" w:cs="Arial"/>
        </w:rPr>
        <w:t xml:space="preserve"> </w:t>
      </w:r>
    </w:p>
    <w:p w14:paraId="5E91A182" w14:textId="77777777" w:rsidR="005B007B" w:rsidRDefault="005B007B">
      <w:pPr>
        <w:pStyle w:val="fcasegauche"/>
        <w:tabs>
          <w:tab w:val="left" w:pos="-425"/>
        </w:tabs>
        <w:spacing w:before="240" w:after="120"/>
        <w:ind w:left="851" w:firstLine="0"/>
        <w:rPr>
          <w:rFonts w:ascii="Marianne" w:hAnsi="Marianne" w:cs="Arial"/>
        </w:rPr>
      </w:pPr>
    </w:p>
    <w:p w14:paraId="13EDD37E" w14:textId="77777777" w:rsidR="005B007B" w:rsidRDefault="00FD331E">
      <w:pPr>
        <w:pStyle w:val="fcasegauche"/>
        <w:numPr>
          <w:ilvl w:val="0"/>
          <w:numId w:val="3"/>
        </w:numPr>
        <w:tabs>
          <w:tab w:val="left" w:pos="0"/>
        </w:tabs>
        <w:spacing w:before="160" w:after="120"/>
        <w:ind w:left="1004" w:hanging="644"/>
        <w:jc w:val="left"/>
        <w:rPr>
          <w:rFonts w:ascii="Marianne" w:hAnsi="Marianne" w:cs="Arial"/>
          <w:b/>
          <w:sz w:val="24"/>
          <w:szCs w:val="22"/>
          <w:u w:val="single"/>
        </w:rPr>
      </w:pPr>
      <w:r>
        <w:rPr>
          <w:rFonts w:ascii="Marianne" w:hAnsi="Marianne" w:cs="Arial"/>
          <w:b/>
          <w:sz w:val="24"/>
          <w:szCs w:val="22"/>
          <w:u w:val="single"/>
        </w:rPr>
        <w:t xml:space="preserve">A </w:t>
      </w:r>
      <w:r>
        <w:rPr>
          <w:rFonts w:ascii="Marianne" w:hAnsi="Marianne" w:cs="Arial"/>
          <w:b/>
          <w:color w:val="000000"/>
          <w:sz w:val="24"/>
          <w:szCs w:val="22"/>
          <w:u w:val="single"/>
        </w:rPr>
        <w:t xml:space="preserve">exécuter les prestations </w:t>
      </w:r>
      <w:r>
        <w:rPr>
          <w:rFonts w:ascii="Marianne" w:hAnsi="Marianne" w:cs="Arial"/>
          <w:b/>
          <w:sz w:val="24"/>
          <w:szCs w:val="22"/>
          <w:u w:val="single"/>
        </w:rPr>
        <w:t>objet du présent marché aux prix indiqués ci-dessous :</w:t>
      </w:r>
    </w:p>
    <w:p w14:paraId="71FA1182" w14:textId="2B24B68E" w:rsidR="006D4019" w:rsidRDefault="006D4019" w:rsidP="006D4019">
      <w:pPr>
        <w:pStyle w:val="fcasegauche"/>
        <w:tabs>
          <w:tab w:val="left" w:pos="0"/>
        </w:tabs>
        <w:spacing w:before="160" w:after="120"/>
        <w:ind w:left="1004" w:firstLine="0"/>
        <w:jc w:val="left"/>
        <w:rPr>
          <w:rFonts w:ascii="Marianne" w:hAnsi="Marianne" w:cs="Arial"/>
          <w:b/>
          <w:sz w:val="24"/>
          <w:szCs w:val="22"/>
          <w:u w:val="single"/>
        </w:rPr>
      </w:pPr>
      <w:r>
        <w:rPr>
          <w:rFonts w:ascii="Marianne" w:hAnsi="Marianne" w:cs="Arial"/>
          <w:b/>
          <w:sz w:val="24"/>
          <w:szCs w:val="22"/>
          <w:u w:val="single"/>
        </w:rPr>
        <w:t>TRANCHE FERME</w:t>
      </w:r>
    </w:p>
    <w:tbl>
      <w:tblPr>
        <w:tblW w:w="99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60"/>
        <w:gridCol w:w="4961"/>
      </w:tblGrid>
      <w:tr w:rsidR="005B007B" w14:paraId="349C91C9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4564" w14:textId="77777777" w:rsidR="005B007B" w:rsidRDefault="00FD331E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Montant global et forfaitaire annuel en euros HT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E525" w14:textId="77777777" w:rsidR="005B007B" w:rsidRDefault="005B007B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5B007B" w14:paraId="2A199EEB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A196" w14:textId="77777777" w:rsidR="005B007B" w:rsidRDefault="00FD331E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Taux de la TVA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E1F6" w14:textId="77777777" w:rsidR="005B007B" w:rsidRDefault="005B007B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5B007B" w14:paraId="1555E61B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5D49" w14:textId="77777777" w:rsidR="005B007B" w:rsidRDefault="00FD331E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Montant de la TVA en euros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9108" w14:textId="77777777" w:rsidR="005B007B" w:rsidRDefault="005B007B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5B007B" w14:paraId="5523F642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5993" w14:textId="77777777" w:rsidR="005B007B" w:rsidRDefault="00FD331E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Montant global et forfaitaire annuel en euros TTC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25FC" w14:textId="77777777" w:rsidR="005B007B" w:rsidRDefault="005B007B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</w:tbl>
    <w:p w14:paraId="5FAB2747" w14:textId="77777777" w:rsidR="005B007B" w:rsidRDefault="00FD331E">
      <w:pPr>
        <w:pStyle w:val="fcasegauche"/>
        <w:tabs>
          <w:tab w:val="left" w:pos="426"/>
        </w:tabs>
        <w:spacing w:before="240" w:after="120"/>
        <w:ind w:left="0" w:firstLine="0"/>
        <w:jc w:val="left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En toutes lettres, arrêté à la somme (T.T.C) de :</w:t>
      </w:r>
    </w:p>
    <w:p w14:paraId="440EBED0" w14:textId="77777777" w:rsidR="005B007B" w:rsidRDefault="005B007B">
      <w:pPr>
        <w:pStyle w:val="LO-Normal"/>
        <w:tabs>
          <w:tab w:val="left" w:pos="142"/>
        </w:tabs>
        <w:rPr>
          <w:rFonts w:ascii="Marianne" w:hAnsi="Marianne" w:cs="Arial"/>
          <w:sz w:val="22"/>
          <w:szCs w:val="22"/>
        </w:rPr>
      </w:pPr>
    </w:p>
    <w:p w14:paraId="1E1D13C1" w14:textId="3F57F88B" w:rsidR="006D4019" w:rsidRDefault="006D4019" w:rsidP="006D4019">
      <w:pPr>
        <w:pStyle w:val="fcasegauche"/>
        <w:tabs>
          <w:tab w:val="left" w:pos="0"/>
        </w:tabs>
        <w:spacing w:before="160" w:after="120"/>
        <w:ind w:left="1004" w:firstLine="0"/>
        <w:jc w:val="left"/>
        <w:rPr>
          <w:rFonts w:ascii="Marianne" w:hAnsi="Marianne" w:cs="Arial"/>
          <w:b/>
          <w:sz w:val="24"/>
          <w:szCs w:val="22"/>
          <w:u w:val="single"/>
        </w:rPr>
      </w:pPr>
      <w:r>
        <w:rPr>
          <w:rFonts w:ascii="Marianne" w:hAnsi="Marianne" w:cs="Arial"/>
          <w:b/>
          <w:sz w:val="24"/>
          <w:szCs w:val="22"/>
          <w:u w:val="single"/>
        </w:rPr>
        <w:t>TRANCHE OPTIONNELLE</w:t>
      </w:r>
    </w:p>
    <w:tbl>
      <w:tblPr>
        <w:tblW w:w="99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60"/>
        <w:gridCol w:w="4961"/>
      </w:tblGrid>
      <w:tr w:rsidR="006D4019" w14:paraId="2D6D28B3" w14:textId="77777777" w:rsidTr="00EF5DD6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A48F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Montant global et forfaitaire annuel en euros HT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ECCB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6D4019" w14:paraId="610F6743" w14:textId="77777777" w:rsidTr="00EF5DD6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25BB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Taux de la TVA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5471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6D4019" w14:paraId="36AC8D52" w14:textId="77777777" w:rsidTr="00EF5DD6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6B0E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Montant de la TVA en euros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B946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6D4019" w14:paraId="3C2D43C9" w14:textId="77777777" w:rsidTr="00EF5DD6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42EE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Montant global et forfaitaire annuel en euros TTC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6A85" w14:textId="77777777" w:rsidR="006D4019" w:rsidRDefault="006D4019" w:rsidP="00EF5DD6">
            <w:pPr>
              <w:pStyle w:val="fcasegauche"/>
              <w:tabs>
                <w:tab w:val="left" w:pos="426"/>
              </w:tabs>
              <w:spacing w:before="240" w:after="120"/>
              <w:ind w:left="0" w:firstLine="0"/>
              <w:jc w:val="left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</w:tbl>
    <w:p w14:paraId="2F8E5D32" w14:textId="77777777" w:rsidR="006D4019" w:rsidRDefault="006D4019" w:rsidP="006D4019">
      <w:pPr>
        <w:pStyle w:val="fcasegauche"/>
        <w:tabs>
          <w:tab w:val="left" w:pos="426"/>
        </w:tabs>
        <w:spacing w:before="240" w:after="120"/>
        <w:ind w:left="0" w:firstLine="0"/>
        <w:jc w:val="left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En toutes lettres, arrêté à la somme (T.T.C) de :</w:t>
      </w:r>
    </w:p>
    <w:p w14:paraId="04BAFA3F" w14:textId="77777777" w:rsidR="005B007B" w:rsidRDefault="005B007B">
      <w:pPr>
        <w:pStyle w:val="fcasegauche"/>
        <w:tabs>
          <w:tab w:val="left" w:pos="142"/>
        </w:tabs>
        <w:spacing w:after="120"/>
        <w:rPr>
          <w:rFonts w:ascii="Marianne" w:hAnsi="Marianne" w:cs="Arial"/>
          <w:b/>
          <w:sz w:val="22"/>
          <w:szCs w:val="22"/>
        </w:rPr>
      </w:pPr>
    </w:p>
    <w:p w14:paraId="141EFDB5" w14:textId="77777777" w:rsidR="005B007B" w:rsidRDefault="00FD331E">
      <w:pPr>
        <w:pStyle w:val="fcasegauche"/>
        <w:tabs>
          <w:tab w:val="left" w:pos="142"/>
        </w:tabs>
        <w:spacing w:after="120"/>
      </w:pPr>
      <w:r>
        <w:rPr>
          <w:rFonts w:ascii="Marianne" w:hAnsi="Marianne" w:cs="Arial"/>
          <w:b/>
          <w:sz w:val="22"/>
          <w:szCs w:val="22"/>
        </w:rPr>
        <w:t xml:space="preserve">  </w:t>
      </w:r>
      <w:r>
        <w:rPr>
          <w:rFonts w:ascii="Marianne" w:hAnsi="Marianne" w:cs="Arial"/>
          <w:b/>
          <w:sz w:val="22"/>
          <w:szCs w:val="22"/>
          <w:u w:val="single"/>
        </w:rPr>
        <w:t xml:space="preserve">Modalités de rémunération </w:t>
      </w:r>
    </w:p>
    <w:p w14:paraId="03F7D2C9" w14:textId="77777777" w:rsidR="005B007B" w:rsidRDefault="00FD331E">
      <w:pPr>
        <w:pStyle w:val="fcasegauche"/>
        <w:tabs>
          <w:tab w:val="left" w:pos="142"/>
        </w:tabs>
        <w:spacing w:after="12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Les modalités de révision des prix sont fixées à l’article </w:t>
      </w:r>
      <w:r>
        <w:rPr>
          <w:rFonts w:ascii="Marianne" w:hAnsi="Marianne" w:cs="Arial"/>
          <w:color w:val="000000"/>
          <w:sz w:val="22"/>
          <w:szCs w:val="22"/>
        </w:rPr>
        <w:t>3.1.3 du CCAP.</w:t>
      </w:r>
    </w:p>
    <w:p w14:paraId="555E2E2D" w14:textId="77777777" w:rsidR="005B007B" w:rsidRDefault="005B007B">
      <w:pPr>
        <w:pStyle w:val="LO-Normal"/>
        <w:tabs>
          <w:tab w:val="left" w:pos="142"/>
        </w:tabs>
        <w:rPr>
          <w:rFonts w:ascii="Marianne" w:hAnsi="Marianne" w:cs="Arial"/>
          <w:sz w:val="22"/>
          <w:szCs w:val="22"/>
        </w:rPr>
      </w:pPr>
    </w:p>
    <w:p w14:paraId="191E674A" w14:textId="77777777" w:rsidR="005B007B" w:rsidRDefault="005B007B">
      <w:pPr>
        <w:pStyle w:val="LO-Normal"/>
        <w:tabs>
          <w:tab w:val="left" w:pos="142"/>
        </w:tabs>
        <w:rPr>
          <w:rFonts w:ascii="Marianne" w:hAnsi="Marianne" w:cs="Arial"/>
          <w:sz w:val="22"/>
          <w:szCs w:val="22"/>
        </w:rPr>
      </w:pPr>
    </w:p>
    <w:p w14:paraId="3E6D4DC9" w14:textId="77777777" w:rsidR="005B007B" w:rsidRDefault="00FD331E">
      <w:pPr>
        <w:pStyle w:val="LO-Normal"/>
        <w:tabs>
          <w:tab w:val="left" w:pos="6237"/>
        </w:tabs>
      </w:pPr>
      <w:r>
        <w:rPr>
          <w:rFonts w:ascii="Marianne" w:hAnsi="Marianne" w:cs="Arial"/>
          <w:b/>
          <w:sz w:val="22"/>
          <w:szCs w:val="22"/>
        </w:rPr>
        <w:t xml:space="preserve">  </w:t>
      </w:r>
      <w:r>
        <w:rPr>
          <w:rFonts w:ascii="Marianne" w:hAnsi="Marianne" w:cs="Arial"/>
          <w:b/>
          <w:sz w:val="22"/>
          <w:szCs w:val="22"/>
          <w:u w:val="single"/>
        </w:rPr>
        <w:t>Répartition des prestations</w:t>
      </w:r>
      <w:r>
        <w:rPr>
          <w:rFonts w:ascii="Marianne" w:hAnsi="Marianne" w:cs="Arial"/>
          <w:b/>
          <w:b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(en cas de groupement)</w:t>
      </w:r>
      <w:r>
        <w:rPr>
          <w:rFonts w:ascii="Marianne" w:hAnsi="Marianne" w:cs="Arial"/>
          <w:b/>
          <w:bCs/>
          <w:sz w:val="22"/>
          <w:szCs w:val="22"/>
        </w:rPr>
        <w:t> :</w:t>
      </w:r>
    </w:p>
    <w:p w14:paraId="024DF1F0" w14:textId="77777777" w:rsidR="005B007B" w:rsidRDefault="00FD331E">
      <w:pPr>
        <w:pStyle w:val="LO-Normal"/>
        <w:spacing w:before="120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Les membres du groupement indiquent dans le tableau ci-après, la répartition des prestations que chacun d’entre eux s’engage à réaliser : </w:t>
      </w:r>
    </w:p>
    <w:p w14:paraId="03473678" w14:textId="77777777" w:rsidR="005B007B" w:rsidRDefault="005B007B">
      <w:pPr>
        <w:pStyle w:val="LO-Normal"/>
        <w:spacing w:before="120"/>
        <w:jc w:val="both"/>
        <w:rPr>
          <w:rFonts w:ascii="Marianne" w:hAnsi="Marianne" w:cs="Arial"/>
          <w:sz w:val="22"/>
          <w:szCs w:val="22"/>
        </w:rPr>
      </w:pPr>
    </w:p>
    <w:tbl>
      <w:tblPr>
        <w:tblW w:w="107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35"/>
        <w:gridCol w:w="2552"/>
        <w:gridCol w:w="2693"/>
        <w:gridCol w:w="2410"/>
      </w:tblGrid>
      <w:tr w:rsidR="005B007B" w14:paraId="23F83C24" w14:textId="77777777">
        <w:trPr>
          <w:cantSplit/>
          <w:trHeight w:val="567"/>
        </w:trPr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14880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 xml:space="preserve">Désignation des membres </w:t>
            </w:r>
          </w:p>
          <w:p w14:paraId="72473C18" w14:textId="77777777" w:rsidR="005B007B" w:rsidRDefault="00FD331E">
            <w:pPr>
              <w:pStyle w:val="LO-Normal"/>
              <w:jc w:val="center"/>
            </w:pPr>
            <w:r>
              <w:rPr>
                <w:rFonts w:ascii="Marianne" w:hAnsi="Marianne" w:cs="Arial"/>
                <w:b/>
                <w:sz w:val="20"/>
              </w:rPr>
              <w:t>du groupement conjoint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968F8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Prestations exécutées par les membres</w:t>
            </w:r>
          </w:p>
          <w:p w14:paraId="7C9CBC7F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du groupement conjoint</w:t>
            </w:r>
          </w:p>
        </w:tc>
      </w:tr>
      <w:tr w:rsidR="005B007B" w14:paraId="4D9E82DA" w14:textId="77777777">
        <w:trPr>
          <w:cantSplit/>
          <w:trHeight w:val="567"/>
        </w:trPr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7E90E" w14:textId="77777777" w:rsidR="005B007B" w:rsidRDefault="005B007B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657F" w14:textId="77777777" w:rsidR="005B007B" w:rsidRDefault="00FD331E">
            <w:pPr>
              <w:pStyle w:val="LO-Normal"/>
              <w:jc w:val="center"/>
            </w:pPr>
            <w:r>
              <w:rPr>
                <w:rFonts w:ascii="Marianne" w:hAnsi="Marianne" w:cs="Arial"/>
                <w:b/>
                <w:sz w:val="20"/>
              </w:rPr>
              <w:t>Nature de la prestation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6A7CD" w14:textId="77777777" w:rsidR="005B007B" w:rsidRDefault="00FD331E">
            <w:pPr>
              <w:pStyle w:val="LO-Normal"/>
              <w:jc w:val="center"/>
            </w:pPr>
            <w:r>
              <w:rPr>
                <w:rFonts w:ascii="Marianne" w:hAnsi="Marianne" w:cs="Arial"/>
                <w:b/>
                <w:sz w:val="20"/>
              </w:rPr>
              <w:t xml:space="preserve">Compte à créditer </w:t>
            </w:r>
            <w:r>
              <w:rPr>
                <w:rFonts w:ascii="Marianne" w:hAnsi="Marianne" w:cs="Arial"/>
                <w:i/>
                <w:sz w:val="20"/>
              </w:rPr>
              <w:t xml:space="preserve">-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06E8A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Bénéfice de l’avance</w:t>
            </w:r>
          </w:p>
          <w:p w14:paraId="194D82C5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i/>
                <w:sz w:val="18"/>
                <w:szCs w:val="18"/>
              </w:rPr>
            </w:pPr>
            <w:r>
              <w:rPr>
                <w:rFonts w:ascii="Marianne" w:hAnsi="Marianne" w:cs="Arial"/>
                <w:i/>
                <w:sz w:val="18"/>
                <w:szCs w:val="18"/>
              </w:rPr>
              <w:t>Articles R2191-3 et suivants du décret n° 2018-1075 du 3 décembre 2018</w:t>
            </w:r>
          </w:p>
        </w:tc>
      </w:tr>
      <w:tr w:rsidR="005B007B" w14:paraId="04A07780" w14:textId="77777777">
        <w:trPr>
          <w:trHeight w:val="1021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50EC361" w14:textId="77777777" w:rsidR="005B007B" w:rsidRDefault="00FD331E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Nom de la société</w:t>
            </w:r>
          </w:p>
          <w:p w14:paraId="326A4671" w14:textId="77777777" w:rsidR="005B007B" w:rsidRDefault="00FD331E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Siret n°</w:t>
            </w:r>
          </w:p>
          <w:p w14:paraId="321D2D9A" w14:textId="77777777" w:rsidR="005B007B" w:rsidRDefault="005B007B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</w:p>
          <w:p w14:paraId="246B2A8A" w14:textId="77777777" w:rsidR="005B007B" w:rsidRDefault="005B007B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BAF73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9694E8" w14:textId="77777777" w:rsidR="005B007B" w:rsidRDefault="005B007B">
            <w:pPr>
              <w:pStyle w:val="LO-Normal"/>
              <w:tabs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</w:p>
          <w:p w14:paraId="43DB8915" w14:textId="77777777" w:rsidR="005B007B" w:rsidRDefault="00FD331E">
            <w:pPr>
              <w:pStyle w:val="LO-Normal"/>
              <w:tabs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Numéro :</w:t>
            </w:r>
          </w:p>
          <w:p w14:paraId="5826CDC2" w14:textId="77777777" w:rsidR="005B007B" w:rsidRDefault="00FD331E">
            <w:pPr>
              <w:pStyle w:val="LO-Normal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Organisme bancaire :</w:t>
            </w:r>
          </w:p>
          <w:p w14:paraId="63B0713A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  <w:sz w:val="20"/>
              </w:rPr>
            </w:pPr>
          </w:p>
          <w:p w14:paraId="02F4B18A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  <w:sz w:val="20"/>
              </w:rPr>
            </w:pPr>
          </w:p>
          <w:p w14:paraId="004BAB17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EF4E6C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Oui                     Non</w:t>
            </w:r>
          </w:p>
        </w:tc>
      </w:tr>
      <w:tr w:rsidR="005B007B" w14:paraId="250373C8" w14:textId="77777777">
        <w:trPr>
          <w:trHeight w:val="1021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50CF2" w14:textId="77777777" w:rsidR="005B007B" w:rsidRDefault="00FD331E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Nom de la société</w:t>
            </w:r>
          </w:p>
          <w:p w14:paraId="119E502C" w14:textId="77777777" w:rsidR="005B007B" w:rsidRDefault="00FD331E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Siret n°</w:t>
            </w:r>
          </w:p>
          <w:p w14:paraId="01765A91" w14:textId="77777777" w:rsidR="005B007B" w:rsidRDefault="005B007B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</w:p>
          <w:p w14:paraId="347D1118" w14:textId="77777777" w:rsidR="005B007B" w:rsidRDefault="005B007B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</w:p>
          <w:p w14:paraId="3D0583D6" w14:textId="77777777" w:rsidR="005B007B" w:rsidRDefault="005B007B">
            <w:pPr>
              <w:pStyle w:val="LO-Normal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7DFA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97B7" w14:textId="77777777" w:rsidR="005B007B" w:rsidRDefault="00FD331E">
            <w:pPr>
              <w:pStyle w:val="LO-Normal"/>
              <w:tabs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Numéro :</w:t>
            </w:r>
          </w:p>
          <w:p w14:paraId="7DB934A6" w14:textId="77777777" w:rsidR="005B007B" w:rsidRDefault="00FD331E">
            <w:pPr>
              <w:pStyle w:val="LO-Normal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Organisme bancaire :</w:t>
            </w:r>
          </w:p>
          <w:p w14:paraId="4525B718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  <w:sz w:val="20"/>
              </w:rPr>
            </w:pPr>
          </w:p>
          <w:p w14:paraId="52EDF80C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  <w:sz w:val="20"/>
              </w:rPr>
            </w:pPr>
          </w:p>
          <w:p w14:paraId="0E51C685" w14:textId="77777777" w:rsidR="005B007B" w:rsidRDefault="005B007B">
            <w:pPr>
              <w:pStyle w:val="LO-Normal"/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98DD7" w14:textId="77777777" w:rsidR="005B007B" w:rsidRDefault="00FD331E">
            <w:pPr>
              <w:pStyle w:val="LO-Normal"/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Oui                     Non</w:t>
            </w:r>
          </w:p>
        </w:tc>
      </w:tr>
    </w:tbl>
    <w:p w14:paraId="107D911B" w14:textId="77777777" w:rsidR="005B007B" w:rsidRDefault="005B007B">
      <w:pPr>
        <w:pStyle w:val="LO-Normal"/>
        <w:spacing w:before="120"/>
        <w:jc w:val="both"/>
        <w:rPr>
          <w:rFonts w:ascii="Marianne" w:hAnsi="Marianne" w:cs="Arial"/>
          <w:b/>
          <w:bCs/>
          <w:sz w:val="16"/>
          <w:szCs w:val="16"/>
        </w:rPr>
      </w:pPr>
    </w:p>
    <w:p w14:paraId="3C347D4B" w14:textId="77777777" w:rsidR="005B007B" w:rsidRDefault="00FD331E">
      <w:pPr>
        <w:pStyle w:val="fcasegauche"/>
        <w:spacing w:before="240" w:after="120"/>
      </w:pPr>
      <w:r>
        <w:rPr>
          <w:rFonts w:ascii="Marianne" w:hAnsi="Marianne" w:cs="Arial"/>
          <w:b/>
          <w:sz w:val="22"/>
          <w:szCs w:val="22"/>
        </w:rPr>
        <w:t xml:space="preserve">Compte (s) à créditer </w:t>
      </w:r>
      <w:r>
        <w:rPr>
          <w:rFonts w:ascii="Marianne" w:hAnsi="Marianne" w:cs="Arial"/>
          <w:i/>
        </w:rPr>
        <w:t>(Joindre un ou des relevé(s) d’identité bancaire ou postal.)</w:t>
      </w:r>
    </w:p>
    <w:p w14:paraId="44B780D6" w14:textId="77777777" w:rsidR="005B007B" w:rsidRDefault="00FD331E">
      <w:pPr>
        <w:pStyle w:val="fcasegauche"/>
        <w:numPr>
          <w:ilvl w:val="0"/>
          <w:numId w:val="4"/>
        </w:numPr>
        <w:tabs>
          <w:tab w:val="left" w:pos="0"/>
        </w:tabs>
        <w:spacing w:before="240" w:after="120"/>
        <w:ind w:left="1004" w:hanging="644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Nom de l’établissement bancaire :</w:t>
      </w:r>
    </w:p>
    <w:p w14:paraId="4ED65C5F" w14:textId="77777777" w:rsidR="005B007B" w:rsidRDefault="005B007B">
      <w:pPr>
        <w:pStyle w:val="fcasegauche"/>
        <w:spacing w:before="240" w:after="120"/>
        <w:rPr>
          <w:rFonts w:ascii="Marianne" w:hAnsi="Marianne" w:cs="Arial"/>
          <w:b/>
          <w:sz w:val="22"/>
          <w:szCs w:val="22"/>
        </w:rPr>
      </w:pPr>
    </w:p>
    <w:p w14:paraId="10A27F0F" w14:textId="77777777" w:rsidR="005B007B" w:rsidRDefault="00FD331E">
      <w:pPr>
        <w:pStyle w:val="fcasegauche"/>
        <w:numPr>
          <w:ilvl w:val="0"/>
          <w:numId w:val="4"/>
        </w:numPr>
        <w:tabs>
          <w:tab w:val="left" w:pos="0"/>
        </w:tabs>
        <w:spacing w:before="240" w:after="120"/>
        <w:ind w:left="1004" w:hanging="644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Numéro de compte </w:t>
      </w:r>
    </w:p>
    <w:p w14:paraId="44F10E0F" w14:textId="77777777" w:rsidR="005B007B" w:rsidRDefault="005B007B">
      <w:pPr>
        <w:pStyle w:val="LO-Normal"/>
        <w:tabs>
          <w:tab w:val="left" w:pos="142"/>
        </w:tabs>
        <w:rPr>
          <w:rFonts w:ascii="Marianne" w:hAnsi="Marianne" w:cs="Arial"/>
          <w:b/>
          <w:sz w:val="22"/>
          <w:szCs w:val="22"/>
          <w:shd w:val="clear" w:color="auto" w:fill="FFFF00"/>
        </w:rPr>
      </w:pPr>
    </w:p>
    <w:p w14:paraId="6EB52459" w14:textId="77777777" w:rsidR="005B007B" w:rsidRDefault="005B007B">
      <w:pPr>
        <w:pStyle w:val="LO-Normal"/>
        <w:tabs>
          <w:tab w:val="left" w:pos="142"/>
        </w:tabs>
        <w:rPr>
          <w:rFonts w:ascii="Marianne" w:hAnsi="Marianne" w:cs="Arial"/>
          <w:b/>
          <w:sz w:val="22"/>
          <w:szCs w:val="22"/>
          <w:shd w:val="clear" w:color="auto" w:fill="FFFF00"/>
        </w:rPr>
      </w:pPr>
    </w:p>
    <w:p w14:paraId="3F391494" w14:textId="77777777" w:rsidR="007743A4" w:rsidRDefault="007743A4">
      <w:pPr>
        <w:pStyle w:val="LO-Normal"/>
        <w:tabs>
          <w:tab w:val="left" w:pos="142"/>
        </w:tabs>
        <w:rPr>
          <w:rFonts w:ascii="Marianne" w:hAnsi="Marianne" w:cs="Arial"/>
          <w:b/>
          <w:sz w:val="22"/>
          <w:szCs w:val="22"/>
          <w:shd w:val="clear" w:color="auto" w:fill="FFFF00"/>
        </w:rPr>
      </w:pPr>
    </w:p>
    <w:p w14:paraId="5EBE3C7F" w14:textId="77777777" w:rsidR="007743A4" w:rsidRDefault="007743A4">
      <w:pPr>
        <w:pStyle w:val="LO-Normal"/>
        <w:tabs>
          <w:tab w:val="left" w:pos="142"/>
        </w:tabs>
        <w:rPr>
          <w:rFonts w:ascii="Marianne" w:hAnsi="Marianne" w:cs="Arial"/>
          <w:b/>
          <w:sz w:val="22"/>
          <w:szCs w:val="22"/>
          <w:shd w:val="clear" w:color="auto" w:fill="FFFF00"/>
        </w:rPr>
      </w:pPr>
    </w:p>
    <w:p w14:paraId="4A96E456" w14:textId="77777777" w:rsidR="007743A4" w:rsidRDefault="007743A4">
      <w:pPr>
        <w:pStyle w:val="LO-Normal"/>
        <w:tabs>
          <w:tab w:val="left" w:pos="142"/>
        </w:tabs>
        <w:rPr>
          <w:rFonts w:ascii="Marianne" w:hAnsi="Marianne" w:cs="Arial"/>
          <w:b/>
          <w:sz w:val="22"/>
          <w:szCs w:val="22"/>
          <w:shd w:val="clear" w:color="auto" w:fill="FFFF00"/>
        </w:rPr>
      </w:pPr>
    </w:p>
    <w:p w14:paraId="2AB5F4BE" w14:textId="77777777" w:rsidR="007743A4" w:rsidRPr="00C00D72" w:rsidRDefault="007743A4" w:rsidP="007743A4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Avance </w:t>
      </w:r>
      <w:r w:rsidRPr="00C00D72">
        <w:rPr>
          <w:rStyle w:val="Policepardfaut1"/>
          <w:rFonts w:ascii="Marianne" w:hAnsi="Marianne" w:cs="Arial"/>
          <w:b/>
          <w:i/>
          <w:sz w:val="20"/>
        </w:rPr>
        <w:t>(</w:t>
      </w:r>
      <w:r w:rsidRPr="00C00D72">
        <w:rPr>
          <w:rStyle w:val="Policepardfaut1"/>
          <w:rFonts w:ascii="Marianne" w:hAnsi="Marianne" w:cs="Arial"/>
          <w:i/>
          <w:sz w:val="20"/>
        </w:rPr>
        <w:t>Cf.</w:t>
      </w:r>
      <w:r w:rsidRPr="00C00D72">
        <w:rPr>
          <w:rStyle w:val="Policepardfaut1"/>
          <w:rFonts w:ascii="Marianne" w:hAnsi="Marianne" w:cs="Arial"/>
          <w:b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i/>
          <w:sz w:val="20"/>
        </w:rPr>
        <w:t>conditions fixées aux articles R2191-3 et suivants du décret n° 2018-1075 du 3 décembre 2018 : montant initial du marché supérieur à 50 000 euros et délai d’exécution supérieur à 2 mois)</w:t>
      </w:r>
    </w:p>
    <w:p w14:paraId="217AF07F" w14:textId="77777777" w:rsidR="007743A4" w:rsidRPr="00C00D72" w:rsidRDefault="007743A4" w:rsidP="007743A4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</w:p>
    <w:p w14:paraId="0468F8F4" w14:textId="149E5F12" w:rsidR="007743A4" w:rsidRPr="00C00D72" w:rsidRDefault="007743A4" w:rsidP="007743A4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Je renonce au bénéfice de l'avance </w:t>
      </w:r>
      <w:r>
        <w:rPr>
          <w:rStyle w:val="Policepardfaut1"/>
          <w:rFonts w:ascii="Marianne" w:hAnsi="Marianne" w:cs="Arial"/>
          <w:i/>
          <w:sz w:val="20"/>
        </w:rPr>
        <w:t>(cocher</w:t>
      </w:r>
      <w:r w:rsidRPr="00C00D72">
        <w:rPr>
          <w:rStyle w:val="Policepardfaut1"/>
          <w:rFonts w:ascii="Marianne" w:hAnsi="Marianne" w:cs="Arial"/>
          <w:i/>
          <w:sz w:val="20"/>
        </w:rPr>
        <w:t>)</w:t>
      </w:r>
    </w:p>
    <w:p w14:paraId="4A2360B0" w14:textId="77777777" w:rsidR="007743A4" w:rsidRPr="00C00D72" w:rsidRDefault="007743A4" w:rsidP="007743A4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</w:p>
    <w:p w14:paraId="4A4114AE" w14:textId="77777777" w:rsidR="007743A4" w:rsidRDefault="007743A4" w:rsidP="007743A4">
      <w:pPr>
        <w:pStyle w:val="Normal1"/>
        <w:tabs>
          <w:tab w:val="left" w:pos="0"/>
          <w:tab w:val="left" w:pos="142"/>
        </w:tabs>
        <w:rPr>
          <w:rStyle w:val="Policepardfaut1"/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Segoe UI Symbol" w:hAnsi="Segoe UI Symbol" w:cs="Segoe UI Symbol"/>
          <w:sz w:val="20"/>
        </w:rPr>
        <w:t>☐</w:t>
      </w:r>
      <w:r>
        <w:rPr>
          <w:rStyle w:val="Policepardfaut1"/>
          <w:rFonts w:ascii="Segoe UI Symbol" w:hAnsi="Segoe UI Symbol" w:cs="Segoe UI Symbol"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Ou</w:t>
      </w:r>
      <w:r>
        <w:rPr>
          <w:rStyle w:val="Policepardfaut1"/>
          <w:rFonts w:ascii="Marianne" w:hAnsi="Marianne" w:cs="Arial"/>
          <w:sz w:val="20"/>
        </w:rPr>
        <w:t>i</w:t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Segoe UI Symbol" w:hAnsi="Segoe UI Symbol" w:cs="Segoe UI Symbol"/>
          <w:sz w:val="20"/>
        </w:rPr>
        <w:t>☐</w:t>
      </w:r>
      <w:r>
        <w:rPr>
          <w:rStyle w:val="Policepardfaut1"/>
          <w:rFonts w:ascii="Segoe UI Symbol" w:hAnsi="Segoe UI Symbol" w:cs="Segoe UI Symbol"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Non</w:t>
      </w:r>
      <w:r>
        <w:rPr>
          <w:rStyle w:val="Policepardfaut1"/>
          <w:rFonts w:ascii="Marianne" w:hAnsi="Marianne" w:cs="Arial"/>
          <w:sz w:val="20"/>
        </w:rPr>
        <w:t xml:space="preserve">  </w:t>
      </w:r>
    </w:p>
    <w:p w14:paraId="5A4A0D05" w14:textId="77777777" w:rsidR="007743A4" w:rsidRDefault="007743A4" w:rsidP="007743A4">
      <w:pPr>
        <w:pStyle w:val="Normal1"/>
        <w:tabs>
          <w:tab w:val="left" w:pos="0"/>
          <w:tab w:val="left" w:pos="142"/>
        </w:tabs>
        <w:rPr>
          <w:rStyle w:val="Policepardfaut1"/>
          <w:rFonts w:ascii="Marianne" w:hAnsi="Marianne" w:cs="Arial"/>
          <w:sz w:val="20"/>
        </w:rPr>
      </w:pPr>
    </w:p>
    <w:p w14:paraId="3A49DD82" w14:textId="77777777" w:rsidR="007743A4" w:rsidRPr="00C00D72" w:rsidRDefault="007743A4" w:rsidP="007743A4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1ECBDC3E" w14:textId="77777777" w:rsidR="005B007B" w:rsidRDefault="00FD331E">
      <w:pPr>
        <w:pStyle w:val="fcasegauche"/>
        <w:tabs>
          <w:tab w:val="left" w:pos="142"/>
        </w:tabs>
        <w:spacing w:before="240" w:after="120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D3. Durée d’exécution du marché public:</w:t>
      </w:r>
    </w:p>
    <w:p w14:paraId="0DCCEC2D" w14:textId="77777777" w:rsidR="005B007B" w:rsidRDefault="00FD331E">
      <w:pPr>
        <w:pStyle w:val="LO-Normal"/>
        <w:jc w:val="both"/>
        <w:rPr>
          <w:rFonts w:ascii="Marianne" w:hAnsi="Marianne" w:cs="Arial"/>
          <w:sz w:val="22"/>
        </w:rPr>
      </w:pPr>
      <w:r>
        <w:rPr>
          <w:rFonts w:ascii="Marianne" w:hAnsi="Marianne" w:cs="Arial"/>
          <w:sz w:val="22"/>
        </w:rPr>
        <w:t xml:space="preserve">Le marché est conclu à compter de sa date de notification </w:t>
      </w:r>
      <w:r>
        <w:rPr>
          <w:rFonts w:ascii="Marianne" w:hAnsi="Marianne" w:cs="Arial"/>
          <w:color w:val="000000"/>
          <w:sz w:val="22"/>
        </w:rPr>
        <w:t>pour la durée d’exécution, conformément au calendrier d’exécution sur lequel le titulaire s’est engagé dans son offre, et jusqu’à admission sans réserve des prestations.</w:t>
      </w:r>
    </w:p>
    <w:p w14:paraId="098D2FED" w14:textId="77777777" w:rsidR="005B007B" w:rsidRDefault="005B007B">
      <w:pPr>
        <w:pStyle w:val="LO-Normal"/>
        <w:jc w:val="both"/>
        <w:rPr>
          <w:rFonts w:ascii="Marianne" w:hAnsi="Marianne" w:cs="Arial"/>
          <w:sz w:val="22"/>
          <w:shd w:val="clear" w:color="auto" w:fill="FFFFFF"/>
        </w:rPr>
      </w:pPr>
    </w:p>
    <w:p w14:paraId="087445B5" w14:textId="77777777" w:rsidR="005B007B" w:rsidRDefault="005B007B">
      <w:pPr>
        <w:pStyle w:val="LO-Normal"/>
        <w:jc w:val="both"/>
        <w:rPr>
          <w:rFonts w:ascii="Marianne" w:hAnsi="Marianne" w:cs="Arial"/>
          <w:sz w:val="22"/>
        </w:rPr>
      </w:pPr>
    </w:p>
    <w:p w14:paraId="6FA2E37A" w14:textId="77777777" w:rsidR="005B007B" w:rsidRDefault="00FD331E">
      <w:pPr>
        <w:pStyle w:val="fcase1ertab"/>
        <w:tabs>
          <w:tab w:val="clear" w:pos="-283"/>
          <w:tab w:val="left" w:pos="426"/>
        </w:tabs>
        <w:spacing w:after="120"/>
        <w:ind w:left="0" w:firstLine="0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D4.</w:t>
      </w:r>
      <w:r>
        <w:rPr>
          <w:rFonts w:ascii="Marianne" w:hAnsi="Marianne" w:cs="Arial"/>
          <w:b/>
          <w:sz w:val="22"/>
          <w:szCs w:val="22"/>
        </w:rPr>
        <w:tab/>
        <w:t>Mois d’établissement des prix</w:t>
      </w:r>
    </w:p>
    <w:p w14:paraId="56FDBE66" w14:textId="77777777" w:rsidR="005B007B" w:rsidRDefault="00FD331E">
      <w:pPr>
        <w:pStyle w:val="fcase1ertab"/>
        <w:tabs>
          <w:tab w:val="clear" w:pos="-283"/>
          <w:tab w:val="left" w:pos="426"/>
        </w:tabs>
        <w:spacing w:after="120"/>
        <w:ind w:left="0" w:firstLine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L’offre est réputée établie sur la base des conditions économiques en vigueur au mois de fixation du prix dans l’offre. </w:t>
      </w:r>
    </w:p>
    <w:p w14:paraId="2335ED5C" w14:textId="77777777" w:rsidR="00FD331E" w:rsidRDefault="00FD331E">
      <w:pPr>
        <w:pStyle w:val="fcase1ertab"/>
        <w:tabs>
          <w:tab w:val="clear" w:pos="-283"/>
          <w:tab w:val="left" w:pos="426"/>
        </w:tabs>
        <w:spacing w:after="120"/>
        <w:ind w:left="0" w:firstLine="0"/>
        <w:rPr>
          <w:rFonts w:ascii="Marianne" w:hAnsi="Marianne" w:cs="Arial"/>
          <w:sz w:val="22"/>
          <w:szCs w:val="22"/>
        </w:rPr>
      </w:pPr>
    </w:p>
    <w:p w14:paraId="5F7E2B4A" w14:textId="77777777" w:rsidR="005B007B" w:rsidRDefault="00FD331E">
      <w:pPr>
        <w:pStyle w:val="LO-Normal"/>
        <w:tabs>
          <w:tab w:val="left" w:pos="426"/>
        </w:tabs>
        <w:spacing w:after="120"/>
        <w:jc w:val="both"/>
      </w:pPr>
      <w:r>
        <w:rPr>
          <w:rFonts w:ascii="Marianne" w:hAnsi="Marianne" w:cs="Arial"/>
          <w:b/>
          <w:sz w:val="22"/>
          <w:szCs w:val="22"/>
        </w:rPr>
        <w:t>D6.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b/>
          <w:sz w:val="22"/>
          <w:szCs w:val="22"/>
        </w:rPr>
        <w:t>Durée de validité de l’offre</w:t>
      </w:r>
    </w:p>
    <w:p w14:paraId="064FA6BB" w14:textId="77777777" w:rsidR="005B007B" w:rsidRDefault="00FD331E">
      <w:pPr>
        <w:pStyle w:val="fcase1ertab"/>
        <w:tabs>
          <w:tab w:val="clear" w:pos="-283"/>
          <w:tab w:val="left" w:pos="426"/>
        </w:tabs>
        <w:spacing w:after="240"/>
        <w:ind w:left="0" w:firstLine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Le présent engagement me lie pour une durée de validité des offres de 120 jours telle qu'indiquée au règlement de la consultation ou dans l'avis d'appel public à la concurrence.</w:t>
      </w:r>
      <w:r>
        <w:rPr>
          <w:rFonts w:ascii="Marianne" w:hAnsi="Marianne" w:cs="Arial"/>
          <w:sz w:val="22"/>
          <w:szCs w:val="22"/>
        </w:rPr>
        <w:tab/>
      </w:r>
      <w:r>
        <w:br w:type="page"/>
      </w:r>
    </w:p>
    <w:p w14:paraId="38BBF62D" w14:textId="77777777" w:rsidR="005B007B" w:rsidRDefault="00FD331E">
      <w:pPr>
        <w:pStyle w:val="LO-Normal"/>
        <w:pBdr>
          <w:top w:val="single" w:sz="8" w:space="1" w:color="00CCFF"/>
          <w:left w:val="single" w:sz="8" w:space="1" w:color="00CCFF"/>
          <w:bottom w:val="single" w:sz="8" w:space="1" w:color="00CCFF"/>
          <w:right w:val="single" w:sz="8" w:space="1" w:color="00CCFF"/>
        </w:pBdr>
        <w:tabs>
          <w:tab w:val="left" w:pos="3402"/>
          <w:tab w:val="left" w:pos="6237"/>
          <w:tab w:val="left" w:pos="9072"/>
        </w:tabs>
        <w:spacing w:before="240" w:after="120"/>
        <w:jc w:val="center"/>
      </w:pPr>
      <w:r>
        <w:rPr>
          <w:rFonts w:ascii="Marianne" w:hAnsi="Marianne" w:cs="Arial"/>
          <w:b/>
          <w:bCs/>
          <w:sz w:val="36"/>
          <w:szCs w:val="36"/>
        </w:rPr>
        <w:t>E - PARTIE RESERVEE A (AUX) L’OPERATEUR (S) ECONOMIQUE (S)</w:t>
      </w:r>
    </w:p>
    <w:p w14:paraId="1DDFF690" w14:textId="77777777" w:rsidR="005B007B" w:rsidRDefault="005B007B">
      <w:pPr>
        <w:pStyle w:val="LO-Normal"/>
        <w:tabs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sz w:val="22"/>
        </w:rPr>
      </w:pPr>
    </w:p>
    <w:p w14:paraId="3402C077" w14:textId="2E605DDF" w:rsidR="005B007B" w:rsidRDefault="00FD331E">
      <w:pPr>
        <w:pStyle w:val="LO-Normal"/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2"/>
        </w:rPr>
      </w:pPr>
      <w:r>
        <w:rPr>
          <w:rFonts w:ascii="Marianne" w:hAnsi="Marianne" w:cs="Arial"/>
          <w:sz w:val="22"/>
        </w:rPr>
        <w:t>La signature emporte acceptation des clauses du présent document et des documents ci-dessous :</w:t>
      </w:r>
    </w:p>
    <w:p w14:paraId="017CA5CF" w14:textId="4A9BD7A6" w:rsidR="006D4019" w:rsidRDefault="006D4019">
      <w:pPr>
        <w:pStyle w:val="LO-Normal"/>
        <w:numPr>
          <w:ilvl w:val="0"/>
          <w:numId w:val="5"/>
        </w:numPr>
        <w:tabs>
          <w:tab w:val="clear" w:pos="72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color w:val="000000"/>
          <w:sz w:val="22"/>
        </w:rPr>
      </w:pPr>
      <w:r>
        <w:rPr>
          <w:rFonts w:ascii="Marianne" w:hAnsi="Marianne" w:cs="Arial"/>
          <w:color w:val="000000"/>
          <w:sz w:val="22"/>
        </w:rPr>
        <w:t>Décomposition du prix global et forfaitaire</w:t>
      </w:r>
    </w:p>
    <w:p w14:paraId="689E5A03" w14:textId="71B9D711" w:rsidR="005B007B" w:rsidRDefault="00FD331E">
      <w:pPr>
        <w:pStyle w:val="LO-Normal"/>
        <w:numPr>
          <w:ilvl w:val="0"/>
          <w:numId w:val="5"/>
        </w:numPr>
        <w:tabs>
          <w:tab w:val="clear" w:pos="72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color w:val="000000"/>
          <w:sz w:val="22"/>
        </w:rPr>
      </w:pPr>
      <w:r>
        <w:rPr>
          <w:rFonts w:ascii="Marianne" w:hAnsi="Marianne" w:cs="Arial"/>
          <w:color w:val="000000"/>
          <w:sz w:val="22"/>
        </w:rPr>
        <w:t xml:space="preserve">Cahier des clauses administratives particulières </w:t>
      </w:r>
    </w:p>
    <w:p w14:paraId="1DF01B8E" w14:textId="77777777" w:rsidR="005B007B" w:rsidRDefault="00FD331E">
      <w:pPr>
        <w:pStyle w:val="LO-Normal"/>
        <w:numPr>
          <w:ilvl w:val="0"/>
          <w:numId w:val="5"/>
        </w:numPr>
        <w:tabs>
          <w:tab w:val="clear" w:pos="72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color w:val="000000"/>
          <w:sz w:val="22"/>
        </w:rPr>
      </w:pPr>
      <w:r>
        <w:rPr>
          <w:rFonts w:ascii="Marianne" w:hAnsi="Marianne" w:cs="Arial"/>
          <w:color w:val="000000"/>
          <w:sz w:val="22"/>
        </w:rPr>
        <w:t>Cahier des</w:t>
      </w:r>
      <w:r>
        <w:rPr>
          <w:rFonts w:ascii="Marianne" w:hAnsi="Marianne" w:cs="Arial"/>
          <w:color w:val="000000"/>
          <w:sz w:val="22"/>
          <w:shd w:val="clear" w:color="auto" w:fill="FFFFFF"/>
        </w:rPr>
        <w:t xml:space="preserve"> clauses techniques </w:t>
      </w:r>
      <w:r>
        <w:rPr>
          <w:rFonts w:ascii="Marianne" w:hAnsi="Marianne" w:cs="Arial"/>
          <w:color w:val="000000"/>
          <w:sz w:val="22"/>
        </w:rPr>
        <w:t>particulières</w:t>
      </w:r>
    </w:p>
    <w:p w14:paraId="1F5DD0BC" w14:textId="77777777" w:rsidR="005B007B" w:rsidRDefault="00FD331E">
      <w:pPr>
        <w:pStyle w:val="LO-Normal"/>
        <w:tabs>
          <w:tab w:val="left" w:pos="3402"/>
          <w:tab w:val="left" w:pos="6237"/>
          <w:tab w:val="left" w:pos="9072"/>
        </w:tabs>
        <w:spacing w:before="240"/>
        <w:jc w:val="center"/>
        <w:rPr>
          <w:rFonts w:ascii="Marianne" w:hAnsi="Marianne" w:cs="Arial"/>
          <w:b/>
          <w:bCs/>
          <w:sz w:val="28"/>
          <w:szCs w:val="28"/>
        </w:rPr>
      </w:pPr>
      <w:r>
        <w:rPr>
          <w:rFonts w:ascii="Marianne" w:hAnsi="Marianne" w:cs="Arial"/>
          <w:b/>
          <w:bCs/>
          <w:sz w:val="28"/>
          <w:szCs w:val="28"/>
        </w:rPr>
        <w:t>Fait en un seul original</w:t>
      </w:r>
    </w:p>
    <w:tbl>
      <w:tblPr>
        <w:tblW w:w="1020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5B007B" w14:paraId="3ED23352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1D6DF9" w14:textId="77777777" w:rsidR="005B007B" w:rsidRDefault="005B007B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1D10D3B5" w14:textId="77777777" w:rsidR="005B007B" w:rsidRDefault="00FD331E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sz w:val="22"/>
                <w:szCs w:val="22"/>
              </w:rPr>
              <w:t>A                                        ,  le</w:t>
            </w:r>
          </w:p>
          <w:p w14:paraId="2996901C" w14:textId="77777777" w:rsidR="005B007B" w:rsidRDefault="00FD331E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</w:pPr>
            <w:r>
              <w:rPr>
                <w:rFonts w:ascii="Marianne" w:hAnsi="Marianne" w:cs="Arial"/>
                <w:b/>
                <w:sz w:val="22"/>
              </w:rPr>
              <w:t xml:space="preserve">                                      L’opérateur économique</w:t>
            </w:r>
            <w:r>
              <w:rPr>
                <w:rFonts w:ascii="Marianne" w:hAnsi="Marianne" w:cs="Arial"/>
                <w:sz w:val="22"/>
                <w:szCs w:val="22"/>
              </w:rPr>
              <w:t xml:space="preserve"> :</w:t>
            </w:r>
          </w:p>
          <w:p w14:paraId="10235558" w14:textId="77777777" w:rsidR="005B007B" w:rsidRDefault="00FD331E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  <w:r>
              <w:rPr>
                <w:rFonts w:ascii="Marianne" w:hAnsi="Marianne" w:cs="Arial"/>
                <w:i/>
                <w:sz w:val="20"/>
                <w:szCs w:val="22"/>
              </w:rPr>
              <w:t xml:space="preserve">                                                               (Signature de la personne habilitée à représenter l’entreprise et cachet de l’entreprise)</w:t>
            </w:r>
          </w:p>
          <w:p w14:paraId="368DDC46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7B4831F5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1BB17D9D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032CC263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6729F4FA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4FA810AF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7D94EFB3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55BC95F8" w14:textId="77777777" w:rsidR="005B007B" w:rsidRDefault="005B007B">
            <w:pPr>
              <w:pStyle w:val="LO-Normal"/>
              <w:tabs>
                <w:tab w:val="left" w:pos="5811"/>
              </w:tabs>
              <w:ind w:left="426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21079DAB" w14:textId="77777777" w:rsidR="005B007B" w:rsidRDefault="005B007B">
      <w:pPr>
        <w:pStyle w:val="fcasegauche"/>
        <w:tabs>
          <w:tab w:val="left" w:pos="426"/>
          <w:tab w:val="left" w:pos="5954"/>
        </w:tabs>
        <w:spacing w:after="0"/>
        <w:ind w:left="0" w:firstLine="0"/>
        <w:rPr>
          <w:rFonts w:ascii="Marianne" w:hAnsi="Marianne" w:cs="Arial"/>
          <w:sz w:val="22"/>
        </w:rPr>
      </w:pPr>
    </w:p>
    <w:p w14:paraId="3C386A89" w14:textId="77777777" w:rsidR="005B007B" w:rsidRDefault="00FD331E">
      <w:pPr>
        <w:pStyle w:val="LO-Normal"/>
        <w:tabs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36"/>
          <w:szCs w:val="36"/>
        </w:rPr>
      </w:pPr>
      <w:r>
        <w:rPr>
          <w:rFonts w:ascii="Marianne" w:hAnsi="Marianne" w:cs="Arial"/>
          <w:b/>
          <w:bCs/>
          <w:sz w:val="36"/>
          <w:szCs w:val="36"/>
        </w:rPr>
        <w:t xml:space="preserve">PARTIE RESERVEE AU PNPC </w:t>
      </w:r>
    </w:p>
    <w:p w14:paraId="5B5BD333" w14:textId="77777777" w:rsidR="005B007B" w:rsidRDefault="005B007B">
      <w:pPr>
        <w:pStyle w:val="LO-Normal"/>
        <w:tabs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sz w:val="22"/>
        </w:rPr>
      </w:pPr>
    </w:p>
    <w:tbl>
      <w:tblPr>
        <w:tblW w:w="1020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5B007B" w14:paraId="7298B119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C225AA" w14:textId="77777777" w:rsidR="005B007B" w:rsidRDefault="005B007B">
            <w:pPr>
              <w:pStyle w:val="LO-Normal"/>
              <w:rPr>
                <w:rFonts w:ascii="Marianne" w:hAnsi="Marianne" w:cs="Arial"/>
                <w:sz w:val="22"/>
              </w:rPr>
            </w:pPr>
          </w:p>
          <w:p w14:paraId="6F2BD84D" w14:textId="77777777" w:rsidR="005B007B" w:rsidRDefault="005B007B">
            <w:pPr>
              <w:pStyle w:val="LO-Normal"/>
              <w:rPr>
                <w:rFonts w:ascii="Marianne" w:hAnsi="Marianne" w:cs="Arial"/>
                <w:sz w:val="22"/>
              </w:rPr>
            </w:pPr>
          </w:p>
          <w:p w14:paraId="0015F165" w14:textId="77777777" w:rsidR="005B007B" w:rsidRDefault="00FD331E">
            <w:pPr>
              <w:pStyle w:val="LO-Normal"/>
              <w:rPr>
                <w:rFonts w:ascii="Marianne" w:hAnsi="Marianne" w:cs="Arial"/>
                <w:sz w:val="22"/>
              </w:rPr>
            </w:pPr>
            <w:bookmarkStart w:id="2" w:name="_Toc64960047"/>
            <w:bookmarkStart w:id="3" w:name="_Toc65212072"/>
            <w:bookmarkStart w:id="4" w:name="_Toc143678404"/>
            <w:bookmarkStart w:id="5" w:name="_Toc146352891"/>
            <w:bookmarkStart w:id="6" w:name="_Toc146417058"/>
            <w:bookmarkStart w:id="7" w:name="_Toc184704140"/>
            <w:bookmarkStart w:id="8" w:name="_Toc217355014"/>
            <w:bookmarkStart w:id="9" w:name="_Toc230599012"/>
            <w:bookmarkStart w:id="10" w:name="_Toc231297139"/>
            <w:bookmarkStart w:id="11" w:name="_Toc247435032"/>
            <w:bookmarkStart w:id="12" w:name="_Toc276652609"/>
            <w:bookmarkStart w:id="13" w:name="_Toc279068161"/>
            <w:bookmarkStart w:id="14" w:name="_Toc280258876"/>
            <w:r>
              <w:rPr>
                <w:rFonts w:ascii="Marianne" w:hAnsi="Marianne" w:cs="Arial"/>
                <w:sz w:val="22"/>
              </w:rPr>
              <w:t>Est acceptée la présente offre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>
              <w:rPr>
                <w:rFonts w:ascii="Marianne" w:hAnsi="Marianne" w:cs="Arial"/>
                <w:sz w:val="22"/>
              </w:rPr>
              <w:t>.</w:t>
            </w:r>
          </w:p>
          <w:p w14:paraId="29B0B392" w14:textId="77777777" w:rsidR="005B007B" w:rsidRDefault="005B007B">
            <w:pPr>
              <w:pStyle w:val="fcase1ertab"/>
              <w:tabs>
                <w:tab w:val="clear" w:pos="-283"/>
                <w:tab w:val="left" w:pos="426"/>
              </w:tabs>
              <w:spacing w:after="120"/>
              <w:ind w:left="0" w:firstLine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7AE5B895" w14:textId="36358020" w:rsidR="005B007B" w:rsidRDefault="00FD331E">
            <w:pPr>
              <w:pStyle w:val="fcase1ertab"/>
              <w:tabs>
                <w:tab w:val="clear" w:pos="-283"/>
                <w:tab w:val="left" w:pos="426"/>
              </w:tabs>
              <w:spacing w:after="120"/>
              <w:ind w:left="0" w:firstLine="0"/>
              <w:jc w:val="center"/>
            </w:pPr>
            <w:r>
              <w:rPr>
                <w:rFonts w:ascii="Marianne" w:hAnsi="Marianne" w:cs="Arial"/>
                <w:b/>
                <w:sz w:val="22"/>
                <w:szCs w:val="22"/>
              </w:rPr>
              <w:t xml:space="preserve">                                                        A </w:t>
            </w:r>
            <w:r w:rsidR="006E5F5E">
              <w:rPr>
                <w:rFonts w:ascii="Marianne" w:hAnsi="Marianne" w:cs="Arial"/>
                <w:b/>
                <w:sz w:val="22"/>
                <w:szCs w:val="22"/>
              </w:rPr>
              <w:t>Hyères, le</w:t>
            </w:r>
          </w:p>
          <w:p w14:paraId="59E73672" w14:textId="77777777" w:rsidR="005B007B" w:rsidRDefault="00FD331E">
            <w:pPr>
              <w:pStyle w:val="LO-Normal"/>
              <w:tabs>
                <w:tab w:val="left" w:pos="6237"/>
              </w:tabs>
              <w:jc w:val="center"/>
            </w:pPr>
            <w:r>
              <w:rPr>
                <w:rFonts w:ascii="Marianne" w:hAnsi="Marianne" w:cs="Arial"/>
                <w:b/>
                <w:sz w:val="22"/>
              </w:rPr>
              <w:t xml:space="preserve">                                                             </w:t>
            </w:r>
          </w:p>
          <w:p w14:paraId="1620993F" w14:textId="77777777" w:rsidR="005B007B" w:rsidRDefault="005B007B">
            <w:pPr>
              <w:pStyle w:val="LO-Normal"/>
              <w:tabs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7BA3B397" w14:textId="77777777" w:rsidR="005B007B" w:rsidRDefault="005B007B">
            <w:pPr>
              <w:pStyle w:val="LO-Normal"/>
              <w:tabs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522DA06A" w14:textId="77777777" w:rsidR="005B007B" w:rsidRDefault="005B007B">
            <w:pPr>
              <w:pStyle w:val="LO-Normal"/>
              <w:tabs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3B6FE663" w14:textId="77777777" w:rsidR="005B007B" w:rsidRDefault="005B007B">
            <w:pPr>
              <w:pStyle w:val="LO-Normal"/>
              <w:tabs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  <w:szCs w:val="22"/>
              </w:rPr>
            </w:pPr>
          </w:p>
          <w:p w14:paraId="4EE642AC" w14:textId="77777777" w:rsidR="005B007B" w:rsidRDefault="005B007B">
            <w:pPr>
              <w:pStyle w:val="LO-Normal"/>
              <w:tabs>
                <w:tab w:val="left" w:pos="6237"/>
              </w:tabs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66CF0C82" w14:textId="77777777" w:rsidR="005B007B" w:rsidRDefault="005B007B">
      <w:pPr>
        <w:pStyle w:val="LO-Normal"/>
        <w:tabs>
          <w:tab w:val="left" w:pos="3600"/>
        </w:tabs>
        <w:spacing w:before="120" w:after="60"/>
        <w:jc w:val="both"/>
        <w:rPr>
          <w:rFonts w:ascii="Marianne" w:hAnsi="Marianne" w:cs="Arial"/>
          <w:b/>
          <w:bCs/>
          <w:sz w:val="22"/>
          <w:szCs w:val="36"/>
        </w:rPr>
      </w:pPr>
    </w:p>
    <w:sectPr w:rsidR="005B007B">
      <w:footerReference w:type="default" r:id="rId10"/>
      <w:pgSz w:w="11906" w:h="16838"/>
      <w:pgMar w:top="720" w:right="992" w:bottom="964" w:left="425" w:header="0" w:footer="284" w:gutter="0"/>
      <w:cols w:space="720"/>
      <w:formProt w:val="0"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C8B9E" w14:textId="77777777" w:rsidR="00FD331E" w:rsidRDefault="00FD331E">
      <w:r>
        <w:separator/>
      </w:r>
    </w:p>
  </w:endnote>
  <w:endnote w:type="continuationSeparator" w:id="0">
    <w:p w14:paraId="2B0FEEE6" w14:textId="77777777" w:rsidR="00FD331E" w:rsidRDefault="00FD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charset w:val="00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erif"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B8F25" w14:textId="12701A9E" w:rsidR="005B007B" w:rsidRDefault="00FD331E">
    <w:pPr>
      <w:pStyle w:val="Pieddepage"/>
      <w:jc w:val="right"/>
    </w:pPr>
    <w:r>
      <w:rPr>
        <w:rFonts w:ascii="Arial" w:hAnsi="Arial" w:cs="Arial"/>
        <w:shd w:val="clear" w:color="auto" w:fill="FFFFFF"/>
      </w:rPr>
      <w:t>Marché n°</w:t>
    </w:r>
    <w:r>
      <w:rPr>
        <w:rFonts w:ascii="Arial" w:hAnsi="Arial" w:cs="Arial"/>
        <w:color w:val="000000"/>
      </w:rPr>
      <w:t xml:space="preserve"> 250</w:t>
    </w:r>
    <w:r w:rsidR="006D4019">
      <w:rPr>
        <w:rFonts w:ascii="Arial" w:hAnsi="Arial" w:cs="Arial"/>
        <w:color w:val="000000"/>
      </w:rPr>
      <w:t>23</w:t>
    </w:r>
    <w:r>
      <w:rPr>
        <w:rFonts w:ascii="Arial" w:hAnsi="Arial" w:cs="Arial"/>
        <w:color w:val="000000"/>
      </w:rPr>
      <w:t>PC</w:t>
    </w:r>
    <w:r>
      <w:rPr>
        <w:rFonts w:ascii="Arial" w:hAnsi="Arial" w:cs="Arial"/>
      </w:rPr>
      <w:t xml:space="preserve">                         Acte d’engagement</w:t>
    </w:r>
    <w:r>
      <w:rPr>
        <w:rFonts w:ascii="Arial" w:hAnsi="Arial" w:cs="Arial"/>
        <w:b/>
      </w:rPr>
      <w:t xml:space="preserve">    </w:t>
    </w:r>
    <w:r>
      <w:rPr>
        <w:rFonts w:ascii="Arial" w:hAnsi="Arial" w:cs="Arial"/>
        <w:b/>
        <w:color w:val="FF3333"/>
      </w:rPr>
      <w:t xml:space="preserve"> </w:t>
    </w:r>
    <w:r>
      <w:rPr>
        <w:rFonts w:ascii="Arial" w:hAnsi="Arial" w:cs="Arial"/>
        <w:color w:val="FF3333"/>
      </w:rPr>
      <w:t xml:space="preserve">   </w:t>
    </w:r>
    <w:r>
      <w:rPr>
        <w:rFonts w:ascii="Arial" w:hAnsi="Arial" w:cs="Arial"/>
      </w:rPr>
      <w:t xml:space="preserve">                                                                       Page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>PAGE</w:instrText>
    </w:r>
    <w:r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</w:rPr>
      <w:t>5</w:t>
    </w:r>
    <w:r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sur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>NUMPAGES</w:instrText>
    </w:r>
    <w:r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</w:rPr>
      <w:t>5</w:t>
    </w:r>
    <w:r>
      <w:rPr>
        <w:rFonts w:ascii="Arial" w:hAnsi="Arial" w:cs="Arial"/>
        <w:b/>
        <w:bCs/>
      </w:rPr>
      <w:fldChar w:fldCharType="end"/>
    </w:r>
  </w:p>
  <w:p w14:paraId="361F3584" w14:textId="77777777" w:rsidR="005B007B" w:rsidRDefault="005B00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9DBCE" w14:textId="77777777" w:rsidR="00FD331E" w:rsidRDefault="00FD331E">
      <w:r>
        <w:separator/>
      </w:r>
    </w:p>
  </w:footnote>
  <w:footnote w:type="continuationSeparator" w:id="0">
    <w:p w14:paraId="7FFE51B9" w14:textId="77777777" w:rsidR="00FD331E" w:rsidRDefault="00FD3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A5647"/>
    <w:multiLevelType w:val="multilevel"/>
    <w:tmpl w:val="3F6A4B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7A77FB"/>
    <w:multiLevelType w:val="multilevel"/>
    <w:tmpl w:val="39D4F512"/>
    <w:lvl w:ilvl="0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D32AF1"/>
    <w:multiLevelType w:val="multilevel"/>
    <w:tmpl w:val="19AE6C8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62003E"/>
    <w:multiLevelType w:val="multilevel"/>
    <w:tmpl w:val="FEA0C43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7840D32"/>
    <w:multiLevelType w:val="multilevel"/>
    <w:tmpl w:val="F5DE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 w16cid:durableId="964771621">
    <w:abstractNumId w:val="3"/>
  </w:num>
  <w:num w:numId="2" w16cid:durableId="1998800660">
    <w:abstractNumId w:val="1"/>
  </w:num>
  <w:num w:numId="3" w16cid:durableId="1875265212">
    <w:abstractNumId w:val="0"/>
  </w:num>
  <w:num w:numId="4" w16cid:durableId="2079938332">
    <w:abstractNumId w:val="2"/>
  </w:num>
  <w:num w:numId="5" w16cid:durableId="1506358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07B"/>
    <w:rsid w:val="003F3D65"/>
    <w:rsid w:val="00427AE0"/>
    <w:rsid w:val="00496A43"/>
    <w:rsid w:val="005B007B"/>
    <w:rsid w:val="006D4019"/>
    <w:rsid w:val="006E5F5E"/>
    <w:rsid w:val="007743A4"/>
    <w:rsid w:val="00FD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FE44"/>
  <w15:docId w15:val="{136BD3EC-C07B-46AC-A5E8-71B43D00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uiPriority w:val="9"/>
    <w:qFormat/>
    <w:pPr>
      <w:keepNext/>
      <w:numPr>
        <w:numId w:val="1"/>
      </w:numPr>
      <w:ind w:left="567"/>
      <w:outlineLvl w:val="0"/>
    </w:pPr>
    <w:rPr>
      <w:b/>
      <w:sz w:val="20"/>
    </w:rPr>
  </w:style>
  <w:style w:type="paragraph" w:styleId="Titre2">
    <w:name w:val="heading 2"/>
    <w:basedOn w:val="LO-Normal"/>
    <w:next w:val="LO-Normal"/>
    <w:uiPriority w:val="9"/>
    <w:unhideWhenUsed/>
    <w:qFormat/>
    <w:pPr>
      <w:keepNext/>
      <w:numPr>
        <w:ilvl w:val="1"/>
        <w:numId w:val="1"/>
      </w:numPr>
      <w:outlineLvl w:val="1"/>
    </w:pPr>
    <w:rPr>
      <w:b/>
      <w:sz w:val="20"/>
    </w:rPr>
  </w:style>
  <w:style w:type="paragraph" w:styleId="Titre3">
    <w:name w:val="heading 3"/>
    <w:basedOn w:val="LO-Normal"/>
    <w:next w:val="LO-Normal"/>
    <w:uiPriority w:val="9"/>
    <w:unhideWhenUsed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LO-Normal"/>
    <w:next w:val="LO-Normal"/>
    <w:uiPriority w:val="9"/>
    <w:unhideWhenUsed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/>
      <w:b/>
      <w:sz w:val="20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LO-Normal"/>
    <w:next w:val="LO-Normal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8">
    <w:name w:val="heading 8"/>
    <w:basedOn w:val="LO-Normal"/>
    <w:next w:val="LO-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character" w:styleId="Appelnotedebasdep">
    <w:name w:val="footnote reference"/>
    <w:rPr>
      <w:vertAlign w:val="superscript"/>
    </w:rPr>
  </w:style>
  <w:style w:type="character" w:customStyle="1" w:styleId="En-tteCar">
    <w:name w:val="En-tête Car"/>
    <w:qFormat/>
    <w:rPr>
      <w:rFonts w:ascii="Univers (WN)" w:hAnsi="Univers (WN)"/>
    </w:rPr>
  </w:style>
  <w:style w:type="character" w:customStyle="1" w:styleId="PieddepageCar">
    <w:name w:val="Pied de page Car"/>
    <w:qFormat/>
    <w:rPr>
      <w:rFonts w:ascii="Univers (WN)" w:hAnsi="Univers (WN)"/>
    </w:rPr>
  </w:style>
  <w:style w:type="character" w:customStyle="1" w:styleId="WWCharLFO1LVL1">
    <w:name w:val="WW_CharLFO1LVL1"/>
    <w:qFormat/>
    <w:rPr>
      <w:rFonts w:ascii="Wingdings" w:hAnsi="Wingdings"/>
    </w:rPr>
  </w:style>
  <w:style w:type="character" w:customStyle="1" w:styleId="WWCharLFO1LVL2">
    <w:name w:val="WW_CharLFO1LVL2"/>
    <w:qFormat/>
    <w:rPr>
      <w:rFonts w:ascii="Courier New" w:hAnsi="Courier New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Symbol" w:hAnsi="Symbol"/>
    </w:rPr>
  </w:style>
  <w:style w:type="character" w:customStyle="1" w:styleId="WWCharLFO1LVL5">
    <w:name w:val="WW_CharLFO1LVL5"/>
    <w:qFormat/>
    <w:rPr>
      <w:rFonts w:ascii="Courier New" w:hAnsi="Courier New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Symbol" w:hAnsi="Symbol"/>
    </w:rPr>
  </w:style>
  <w:style w:type="character" w:customStyle="1" w:styleId="WWCharLFO1LVL8">
    <w:name w:val="WW_CharLFO1LVL8"/>
    <w:qFormat/>
    <w:rPr>
      <w:rFonts w:ascii="Courier New" w:hAnsi="Courier New"/>
    </w:rPr>
  </w:style>
  <w:style w:type="character" w:customStyle="1" w:styleId="WWCharLFO1LVL9">
    <w:name w:val="WW_CharLFO1LVL9"/>
    <w:qFormat/>
    <w:rPr>
      <w:rFonts w:ascii="Wingdings" w:hAnsi="Wingdings"/>
    </w:rPr>
  </w:style>
  <w:style w:type="character" w:customStyle="1" w:styleId="WWCharLFO2LVL1">
    <w:name w:val="WW_CharLFO2LVL1"/>
    <w:qFormat/>
    <w:rPr>
      <w:rFonts w:ascii="Wingdings" w:hAnsi="Wingdings"/>
    </w:rPr>
  </w:style>
  <w:style w:type="character" w:customStyle="1" w:styleId="WWCharLFO4LVL1">
    <w:name w:val="WW_CharLFO4LVL1"/>
    <w:qFormat/>
    <w:rPr>
      <w:rFonts w:ascii="Arial" w:eastAsia="Times New Roman" w:hAnsi="Arial" w:cs="Arial"/>
    </w:rPr>
  </w:style>
  <w:style w:type="character" w:customStyle="1" w:styleId="WWCharLFO4LVL2">
    <w:name w:val="WW_CharLFO4LVL2"/>
    <w:qFormat/>
    <w:rPr>
      <w:rFonts w:ascii="Courier New" w:hAnsi="Courier New" w:cs="Courier New"/>
    </w:rPr>
  </w:style>
  <w:style w:type="character" w:customStyle="1" w:styleId="WWCharLFO4LVL3">
    <w:name w:val="WW_CharLFO4LVL3"/>
    <w:qFormat/>
    <w:rPr>
      <w:rFonts w:ascii="Wingdings" w:hAnsi="Wingdings"/>
    </w:rPr>
  </w:style>
  <w:style w:type="character" w:customStyle="1" w:styleId="WWCharLFO4LVL4">
    <w:name w:val="WW_CharLFO4LVL4"/>
    <w:qFormat/>
    <w:rPr>
      <w:rFonts w:ascii="Symbol" w:hAnsi="Symbol"/>
    </w:rPr>
  </w:style>
  <w:style w:type="character" w:customStyle="1" w:styleId="WWCharLFO4LVL5">
    <w:name w:val="WW_CharLFO4LVL5"/>
    <w:qFormat/>
    <w:rPr>
      <w:rFonts w:ascii="Courier New" w:hAnsi="Courier New" w:cs="Courier New"/>
    </w:rPr>
  </w:style>
  <w:style w:type="character" w:customStyle="1" w:styleId="WWCharLFO4LVL6">
    <w:name w:val="WW_CharLFO4LVL6"/>
    <w:qFormat/>
    <w:rPr>
      <w:rFonts w:ascii="Wingdings" w:hAnsi="Wingdings"/>
    </w:rPr>
  </w:style>
  <w:style w:type="character" w:customStyle="1" w:styleId="WWCharLFO4LVL7">
    <w:name w:val="WW_CharLFO4LVL7"/>
    <w:qFormat/>
    <w:rPr>
      <w:rFonts w:ascii="Symbol" w:hAnsi="Symbol"/>
    </w:rPr>
  </w:style>
  <w:style w:type="character" w:customStyle="1" w:styleId="WWCharLFO4LVL8">
    <w:name w:val="WW_CharLFO4LVL8"/>
    <w:qFormat/>
    <w:rPr>
      <w:rFonts w:ascii="Courier New" w:hAnsi="Courier New" w:cs="Courier New"/>
    </w:rPr>
  </w:style>
  <w:style w:type="character" w:customStyle="1" w:styleId="WWCharLFO4LVL9">
    <w:name w:val="WW_CharLFO4LVL9"/>
    <w:qFormat/>
    <w:rPr>
      <w:rFonts w:ascii="Wingdings" w:hAnsi="Wingdings"/>
    </w:rPr>
  </w:style>
  <w:style w:type="character" w:customStyle="1" w:styleId="WWCharLFO5LVL1">
    <w:name w:val="WW_CharLFO5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 w:cs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 w:cs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 w:cs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ascii="Wingdings" w:hAnsi="Wingdings"/>
    </w:rPr>
  </w:style>
  <w:style w:type="character" w:customStyle="1" w:styleId="WWCharLFO7LVL2">
    <w:name w:val="WW_CharLFO7LVL2"/>
    <w:qFormat/>
    <w:rPr>
      <w:rFonts w:ascii="Courier New" w:hAnsi="Courier New" w:cs="Courier New"/>
    </w:rPr>
  </w:style>
  <w:style w:type="character" w:customStyle="1" w:styleId="WWCharLFO7LVL3">
    <w:name w:val="WW_CharLFO7LVL3"/>
    <w:qFormat/>
    <w:rPr>
      <w:rFonts w:ascii="Wingdings" w:hAnsi="Wingdings"/>
    </w:rPr>
  </w:style>
  <w:style w:type="character" w:customStyle="1" w:styleId="WWCharLFO7LVL4">
    <w:name w:val="WW_CharLFO7LVL4"/>
    <w:qFormat/>
    <w:rPr>
      <w:rFonts w:ascii="Symbol" w:hAnsi="Symbol"/>
    </w:rPr>
  </w:style>
  <w:style w:type="character" w:customStyle="1" w:styleId="WWCharLFO7LVL5">
    <w:name w:val="WW_CharLFO7LVL5"/>
    <w:qFormat/>
    <w:rPr>
      <w:rFonts w:ascii="Courier New" w:hAnsi="Courier New" w:cs="Courier New"/>
    </w:rPr>
  </w:style>
  <w:style w:type="character" w:customStyle="1" w:styleId="WWCharLFO7LVL6">
    <w:name w:val="WW_CharLFO7LVL6"/>
    <w:qFormat/>
    <w:rPr>
      <w:rFonts w:ascii="Wingdings" w:hAnsi="Wingdings"/>
    </w:rPr>
  </w:style>
  <w:style w:type="character" w:customStyle="1" w:styleId="WWCharLFO7LVL7">
    <w:name w:val="WW_CharLFO7LVL7"/>
    <w:qFormat/>
    <w:rPr>
      <w:rFonts w:ascii="Symbol" w:hAnsi="Symbol"/>
    </w:rPr>
  </w:style>
  <w:style w:type="character" w:customStyle="1" w:styleId="WWCharLFO7LVL8">
    <w:name w:val="WW_CharLFO7LVL8"/>
    <w:qFormat/>
    <w:rPr>
      <w:rFonts w:ascii="Courier New" w:hAnsi="Courier New" w:cs="Courier New"/>
    </w:rPr>
  </w:style>
  <w:style w:type="character" w:customStyle="1" w:styleId="WWCharLFO7LVL9">
    <w:name w:val="WW_CharLFO7LVL9"/>
    <w:qFormat/>
    <w:rPr>
      <w:rFonts w:ascii="Wingdings" w:hAnsi="Wingdings"/>
    </w:rPr>
  </w:style>
  <w:style w:type="character" w:customStyle="1" w:styleId="WWCharLFO8LVL1">
    <w:name w:val="WW_CharLFO8LVL1"/>
    <w:qFormat/>
    <w:rPr>
      <w:rFonts w:ascii="Wingdings" w:hAnsi="Wingdings"/>
    </w:rPr>
  </w:style>
  <w:style w:type="character" w:customStyle="1" w:styleId="WWCharLFO8LVL2">
    <w:name w:val="WW_CharLFO8LVL2"/>
    <w:qFormat/>
    <w:rPr>
      <w:rFonts w:ascii="Courier New" w:hAnsi="Courier New" w:cs="Courier New"/>
    </w:rPr>
  </w:style>
  <w:style w:type="character" w:customStyle="1" w:styleId="WWCharLFO8LVL3">
    <w:name w:val="WW_CharLFO8LVL3"/>
    <w:qFormat/>
    <w:rPr>
      <w:rFonts w:ascii="Wingdings" w:hAnsi="Wingdings"/>
    </w:rPr>
  </w:style>
  <w:style w:type="character" w:customStyle="1" w:styleId="WWCharLFO8LVL4">
    <w:name w:val="WW_CharLFO8LVL4"/>
    <w:qFormat/>
    <w:rPr>
      <w:rFonts w:ascii="Symbol" w:hAnsi="Symbol"/>
    </w:rPr>
  </w:style>
  <w:style w:type="character" w:customStyle="1" w:styleId="WWCharLFO8LVL5">
    <w:name w:val="WW_CharLFO8LVL5"/>
    <w:qFormat/>
    <w:rPr>
      <w:rFonts w:ascii="Courier New" w:hAnsi="Courier New" w:cs="Courier New"/>
    </w:rPr>
  </w:style>
  <w:style w:type="character" w:customStyle="1" w:styleId="WWCharLFO8LVL6">
    <w:name w:val="WW_CharLFO8LVL6"/>
    <w:qFormat/>
    <w:rPr>
      <w:rFonts w:ascii="Wingdings" w:hAnsi="Wingdings"/>
    </w:rPr>
  </w:style>
  <w:style w:type="character" w:customStyle="1" w:styleId="WWCharLFO8LVL7">
    <w:name w:val="WW_CharLFO8LVL7"/>
    <w:qFormat/>
    <w:rPr>
      <w:rFonts w:ascii="Symbol" w:hAnsi="Symbol"/>
    </w:rPr>
  </w:style>
  <w:style w:type="character" w:customStyle="1" w:styleId="WWCharLFO8LVL8">
    <w:name w:val="WW_CharLFO8LVL8"/>
    <w:qFormat/>
    <w:rPr>
      <w:rFonts w:ascii="Courier New" w:hAnsi="Courier New" w:cs="Courier New"/>
    </w:rPr>
  </w:style>
  <w:style w:type="character" w:customStyle="1" w:styleId="WWCharLFO8LVL9">
    <w:name w:val="WW_CharLFO8LVL9"/>
    <w:qFormat/>
    <w:rPr>
      <w:rFonts w:ascii="Wingdings" w:hAnsi="Wingdings"/>
    </w:rPr>
  </w:style>
  <w:style w:type="character" w:customStyle="1" w:styleId="WWCharLFO9LVL1">
    <w:name w:val="WW_CharLFO9LVL1"/>
    <w:qFormat/>
    <w:rPr>
      <w:rFonts w:ascii="Wingdings" w:hAnsi="Wingdings"/>
    </w:rPr>
  </w:style>
  <w:style w:type="character" w:customStyle="1" w:styleId="WWCharLFO9LVL2">
    <w:name w:val="WW_CharLFO9LVL2"/>
    <w:qFormat/>
    <w:rPr>
      <w:rFonts w:ascii="Courier New" w:hAnsi="Courier New" w:cs="Courier New"/>
    </w:rPr>
  </w:style>
  <w:style w:type="character" w:customStyle="1" w:styleId="WWCharLFO9LVL3">
    <w:name w:val="WW_CharLFO9LVL3"/>
    <w:qFormat/>
    <w:rPr>
      <w:rFonts w:ascii="Wingdings" w:hAnsi="Wingdings"/>
    </w:rPr>
  </w:style>
  <w:style w:type="character" w:customStyle="1" w:styleId="WWCharLFO9LVL4">
    <w:name w:val="WW_CharLFO9LVL4"/>
    <w:qFormat/>
    <w:rPr>
      <w:rFonts w:ascii="Symbol" w:hAnsi="Symbol"/>
    </w:rPr>
  </w:style>
  <w:style w:type="character" w:customStyle="1" w:styleId="WWCharLFO9LVL5">
    <w:name w:val="WW_CharLFO9LVL5"/>
    <w:qFormat/>
    <w:rPr>
      <w:rFonts w:ascii="Courier New" w:hAnsi="Courier New" w:cs="Courier New"/>
    </w:rPr>
  </w:style>
  <w:style w:type="character" w:customStyle="1" w:styleId="WWCharLFO9LVL6">
    <w:name w:val="WW_CharLFO9LVL6"/>
    <w:qFormat/>
    <w:rPr>
      <w:rFonts w:ascii="Wingdings" w:hAnsi="Wingdings"/>
    </w:rPr>
  </w:style>
  <w:style w:type="character" w:customStyle="1" w:styleId="WWCharLFO9LVL7">
    <w:name w:val="WW_CharLFO9LVL7"/>
    <w:qFormat/>
    <w:rPr>
      <w:rFonts w:ascii="Symbol" w:hAnsi="Symbol"/>
    </w:rPr>
  </w:style>
  <w:style w:type="character" w:customStyle="1" w:styleId="WWCharLFO9LVL8">
    <w:name w:val="WW_CharLFO9LVL8"/>
    <w:qFormat/>
    <w:rPr>
      <w:rFonts w:ascii="Courier New" w:hAnsi="Courier New" w:cs="Courier New"/>
    </w:rPr>
  </w:style>
  <w:style w:type="character" w:customStyle="1" w:styleId="WWCharLFO9LVL9">
    <w:name w:val="WW_CharLFO9LVL9"/>
    <w:qFormat/>
    <w:rPr>
      <w:rFonts w:ascii="Wingdings" w:hAnsi="Wingdings"/>
    </w:rPr>
  </w:style>
  <w:style w:type="character" w:customStyle="1" w:styleId="WWCharLFO10LVL1">
    <w:name w:val="WW_CharLFO10LVL1"/>
    <w:qFormat/>
    <w:rPr>
      <w:rFonts w:ascii="Wingdings" w:hAnsi="Wingdings"/>
    </w:rPr>
  </w:style>
  <w:style w:type="character" w:customStyle="1" w:styleId="WWCharLFO10LVL2">
    <w:name w:val="WW_CharLFO10LVL2"/>
    <w:qFormat/>
    <w:rPr>
      <w:rFonts w:ascii="Courier New" w:hAnsi="Courier New" w:cs="Courier New"/>
    </w:rPr>
  </w:style>
  <w:style w:type="character" w:customStyle="1" w:styleId="WWCharLFO10LVL3">
    <w:name w:val="WW_CharLFO10LVL3"/>
    <w:qFormat/>
    <w:rPr>
      <w:rFonts w:ascii="Wingdings" w:hAnsi="Wingdings"/>
    </w:rPr>
  </w:style>
  <w:style w:type="character" w:customStyle="1" w:styleId="WWCharLFO10LVL4">
    <w:name w:val="WW_CharLFO10LVL4"/>
    <w:qFormat/>
    <w:rPr>
      <w:rFonts w:ascii="Symbol" w:hAnsi="Symbol"/>
    </w:rPr>
  </w:style>
  <w:style w:type="character" w:customStyle="1" w:styleId="WWCharLFO10LVL5">
    <w:name w:val="WW_CharLFO10LVL5"/>
    <w:qFormat/>
    <w:rPr>
      <w:rFonts w:ascii="Courier New" w:hAnsi="Courier New" w:cs="Courier New"/>
    </w:rPr>
  </w:style>
  <w:style w:type="character" w:customStyle="1" w:styleId="WWCharLFO10LVL6">
    <w:name w:val="WW_CharLFO10LVL6"/>
    <w:qFormat/>
    <w:rPr>
      <w:rFonts w:ascii="Wingdings" w:hAnsi="Wingdings"/>
    </w:rPr>
  </w:style>
  <w:style w:type="character" w:customStyle="1" w:styleId="WWCharLFO10LVL7">
    <w:name w:val="WW_CharLFO10LVL7"/>
    <w:qFormat/>
    <w:rPr>
      <w:rFonts w:ascii="Symbol" w:hAnsi="Symbol"/>
    </w:rPr>
  </w:style>
  <w:style w:type="character" w:customStyle="1" w:styleId="WWCharLFO10LVL8">
    <w:name w:val="WW_CharLFO10LVL8"/>
    <w:qFormat/>
    <w:rPr>
      <w:rFonts w:ascii="Courier New" w:hAnsi="Courier New" w:cs="Courier New"/>
    </w:rPr>
  </w:style>
  <w:style w:type="character" w:customStyle="1" w:styleId="WWCharLFO10LVL9">
    <w:name w:val="WW_CharLFO10LVL9"/>
    <w:qFormat/>
    <w:rPr>
      <w:rFonts w:ascii="Wingdings" w:hAnsi="Wingdings"/>
    </w:rPr>
  </w:style>
  <w:style w:type="character" w:customStyle="1" w:styleId="WWCharLFO11LVL1">
    <w:name w:val="WW_CharLFO11LVL1"/>
    <w:qFormat/>
    <w:rPr>
      <w:rFonts w:ascii="Symbol" w:hAnsi="Symbol"/>
    </w:rPr>
  </w:style>
  <w:style w:type="character" w:customStyle="1" w:styleId="WWCharLFO11LVL2">
    <w:name w:val="WW_CharLFO11LVL2"/>
    <w:qFormat/>
    <w:rPr>
      <w:rFonts w:ascii="Courier New" w:hAnsi="Courier New" w:cs="Courier New"/>
    </w:rPr>
  </w:style>
  <w:style w:type="character" w:customStyle="1" w:styleId="WWCharLFO11LVL3">
    <w:name w:val="WW_CharLFO11LVL3"/>
    <w:qFormat/>
    <w:rPr>
      <w:rFonts w:ascii="Wingdings" w:hAnsi="Wingdings"/>
    </w:rPr>
  </w:style>
  <w:style w:type="character" w:customStyle="1" w:styleId="WWCharLFO11LVL4">
    <w:name w:val="WW_CharLFO11LVL4"/>
    <w:qFormat/>
    <w:rPr>
      <w:rFonts w:ascii="Symbol" w:hAnsi="Symbol"/>
    </w:rPr>
  </w:style>
  <w:style w:type="character" w:customStyle="1" w:styleId="WWCharLFO11LVL5">
    <w:name w:val="WW_CharLFO11LVL5"/>
    <w:qFormat/>
    <w:rPr>
      <w:rFonts w:ascii="Courier New" w:hAnsi="Courier New" w:cs="Courier New"/>
    </w:rPr>
  </w:style>
  <w:style w:type="character" w:customStyle="1" w:styleId="WWCharLFO11LVL6">
    <w:name w:val="WW_CharLFO11LVL6"/>
    <w:qFormat/>
    <w:rPr>
      <w:rFonts w:ascii="Wingdings" w:hAnsi="Wingdings"/>
    </w:rPr>
  </w:style>
  <w:style w:type="character" w:customStyle="1" w:styleId="WWCharLFO11LVL7">
    <w:name w:val="WW_CharLFO11LVL7"/>
    <w:qFormat/>
    <w:rPr>
      <w:rFonts w:ascii="Symbol" w:hAnsi="Symbol"/>
    </w:rPr>
  </w:style>
  <w:style w:type="character" w:customStyle="1" w:styleId="WWCharLFO11LVL8">
    <w:name w:val="WW_CharLFO11LVL8"/>
    <w:qFormat/>
    <w:rPr>
      <w:rFonts w:ascii="Courier New" w:hAnsi="Courier New" w:cs="Courier New"/>
    </w:rPr>
  </w:style>
  <w:style w:type="character" w:customStyle="1" w:styleId="WWCharLFO11LVL9">
    <w:name w:val="WW_CharLFO11LVL9"/>
    <w:qFormat/>
    <w:rPr>
      <w:rFonts w:ascii="Wingdings" w:hAnsi="Wingdings"/>
    </w:rPr>
  </w:style>
  <w:style w:type="character" w:customStyle="1" w:styleId="WWCharLFO12LVL1">
    <w:name w:val="WW_CharLFO12LVL1"/>
    <w:qFormat/>
    <w:rPr>
      <w:rFonts w:ascii="Symbol" w:hAnsi="Symbol" w:cs="Times New Roman"/>
    </w:rPr>
  </w:style>
  <w:style w:type="character" w:customStyle="1" w:styleId="WWCharLFO12LVL2">
    <w:name w:val="WW_CharLFO12LVL2"/>
    <w:qFormat/>
    <w:rPr>
      <w:rFonts w:ascii="Symbol" w:hAnsi="Symbol" w:cs="Times New Roman"/>
    </w:rPr>
  </w:style>
  <w:style w:type="character" w:customStyle="1" w:styleId="WWCharLFO12LVL3">
    <w:name w:val="WW_CharLFO12LVL3"/>
    <w:qFormat/>
    <w:rPr>
      <w:rFonts w:ascii="Symbol" w:hAnsi="Symbol" w:cs="Times New Roman"/>
    </w:rPr>
  </w:style>
  <w:style w:type="character" w:customStyle="1" w:styleId="WWCharLFO12LVL4">
    <w:name w:val="WW_CharLFO12LVL4"/>
    <w:qFormat/>
    <w:rPr>
      <w:rFonts w:ascii="Symbol" w:hAnsi="Symbol" w:cs="Times New Roman"/>
    </w:rPr>
  </w:style>
  <w:style w:type="character" w:customStyle="1" w:styleId="WWCharLFO12LVL5">
    <w:name w:val="WW_CharLFO12LVL5"/>
    <w:qFormat/>
    <w:rPr>
      <w:rFonts w:ascii="Symbol" w:hAnsi="Symbol" w:cs="Times New Roman"/>
    </w:rPr>
  </w:style>
  <w:style w:type="character" w:customStyle="1" w:styleId="WWCharLFO12LVL6">
    <w:name w:val="WW_CharLFO12LVL6"/>
    <w:qFormat/>
    <w:rPr>
      <w:rFonts w:ascii="Symbol" w:hAnsi="Symbol" w:cs="Times New Roman"/>
    </w:rPr>
  </w:style>
  <w:style w:type="character" w:customStyle="1" w:styleId="WWCharLFO12LVL7">
    <w:name w:val="WW_CharLFO12LVL7"/>
    <w:qFormat/>
    <w:rPr>
      <w:rFonts w:ascii="Symbol" w:hAnsi="Symbol" w:cs="Times New Roman"/>
    </w:rPr>
  </w:style>
  <w:style w:type="character" w:customStyle="1" w:styleId="WWCharLFO12LVL8">
    <w:name w:val="WW_CharLFO12LVL8"/>
    <w:qFormat/>
    <w:rPr>
      <w:rFonts w:ascii="Symbol" w:hAnsi="Symbol" w:cs="Times New Roman"/>
    </w:rPr>
  </w:style>
  <w:style w:type="character" w:customStyle="1" w:styleId="WWCharLFO12LVL9">
    <w:name w:val="WW_CharLFO12LVL9"/>
    <w:qFormat/>
    <w:rPr>
      <w:rFonts w:ascii="Symbol" w:hAnsi="Symbol" w:cs="Times New Roman"/>
    </w:rPr>
  </w:style>
  <w:style w:type="character" w:customStyle="1" w:styleId="WWCharLFO13LVL1">
    <w:name w:val="WW_CharLFO13LVL1"/>
    <w:qFormat/>
    <w:rPr>
      <w:rFonts w:ascii="Symbol" w:hAnsi="Symbol" w:cs="Times New Roman"/>
    </w:rPr>
  </w:style>
  <w:style w:type="character" w:customStyle="1" w:styleId="WWCharLFO13LVL2">
    <w:name w:val="WW_CharLFO13LVL2"/>
    <w:qFormat/>
    <w:rPr>
      <w:rFonts w:ascii="Symbol" w:hAnsi="Symbol" w:cs="Times New Roman"/>
    </w:rPr>
  </w:style>
  <w:style w:type="character" w:customStyle="1" w:styleId="WWCharLFO13LVL3">
    <w:name w:val="WW_CharLFO13LVL3"/>
    <w:qFormat/>
    <w:rPr>
      <w:rFonts w:ascii="Symbol" w:hAnsi="Symbol" w:cs="Times New Roman"/>
    </w:rPr>
  </w:style>
  <w:style w:type="character" w:customStyle="1" w:styleId="WWCharLFO13LVL4">
    <w:name w:val="WW_CharLFO13LVL4"/>
    <w:qFormat/>
    <w:rPr>
      <w:rFonts w:ascii="Symbol" w:hAnsi="Symbol" w:cs="Times New Roman"/>
    </w:rPr>
  </w:style>
  <w:style w:type="character" w:customStyle="1" w:styleId="WWCharLFO13LVL5">
    <w:name w:val="WW_CharLFO13LVL5"/>
    <w:qFormat/>
    <w:rPr>
      <w:rFonts w:ascii="Symbol" w:hAnsi="Symbol" w:cs="Times New Roman"/>
    </w:rPr>
  </w:style>
  <w:style w:type="character" w:customStyle="1" w:styleId="WWCharLFO13LVL6">
    <w:name w:val="WW_CharLFO13LVL6"/>
    <w:qFormat/>
    <w:rPr>
      <w:rFonts w:ascii="Symbol" w:hAnsi="Symbol" w:cs="Times New Roman"/>
    </w:rPr>
  </w:style>
  <w:style w:type="character" w:customStyle="1" w:styleId="WWCharLFO13LVL7">
    <w:name w:val="WW_CharLFO13LVL7"/>
    <w:qFormat/>
    <w:rPr>
      <w:rFonts w:ascii="Symbol" w:hAnsi="Symbol" w:cs="Times New Roman"/>
    </w:rPr>
  </w:style>
  <w:style w:type="character" w:customStyle="1" w:styleId="WWCharLFO13LVL8">
    <w:name w:val="WW_CharLFO13LVL8"/>
    <w:qFormat/>
    <w:rPr>
      <w:rFonts w:ascii="Symbol" w:hAnsi="Symbol" w:cs="Times New Roman"/>
    </w:rPr>
  </w:style>
  <w:style w:type="character" w:customStyle="1" w:styleId="WWCharLFO13LVL9">
    <w:name w:val="WW_CharLFO13LVL9"/>
    <w:qFormat/>
    <w:rPr>
      <w:rFonts w:ascii="Symbol" w:hAnsi="Symbol" w:cs="Times New Roman"/>
    </w:rPr>
  </w:style>
  <w:style w:type="character" w:customStyle="1" w:styleId="Caractresdenotedebasdepage">
    <w:name w:val="Caractères de note de bas de page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WW8Num2z0">
    <w:name w:val="WW8Num2z0"/>
    <w:qFormat/>
    <w:rPr>
      <w:rFonts w:ascii="Wingdings" w:hAnsi="Wingdings" w:cs="Wingdings"/>
      <w:sz w:val="22"/>
      <w:szCs w:val="22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styleId="lev">
    <w:name w:val="Strong"/>
    <w:qFormat/>
    <w:rPr>
      <w:b/>
      <w:bCs/>
    </w:rPr>
  </w:style>
  <w:style w:type="character" w:customStyle="1" w:styleId="Ancredenotedebasdepage">
    <w:name w:val="Ancre de note de bas de page"/>
    <w:qFormat/>
    <w:rPr>
      <w:vertAlign w:val="superscript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Policepardfaut1">
    <w:name w:val="Police par défaut1"/>
    <w:qFormat/>
  </w:style>
  <w:style w:type="paragraph" w:styleId="Titre">
    <w:name w:val="Title"/>
    <w:basedOn w:val="LO-Normal"/>
    <w:uiPriority w:val="10"/>
    <w:qFormat/>
    <w:pPr>
      <w:ind w:right="113"/>
      <w:jc w:val="center"/>
    </w:pPr>
    <w:rPr>
      <w:b/>
      <w:i/>
      <w:sz w:val="32"/>
    </w:rPr>
  </w:style>
  <w:style w:type="paragraph" w:styleId="Corpsdetexte">
    <w:name w:val="Body Text"/>
    <w:basedOn w:val="LO-Normal"/>
    <w:pPr>
      <w:tabs>
        <w:tab w:val="left" w:pos="426"/>
      </w:tabs>
      <w:spacing w:before="60"/>
      <w:jc w:val="both"/>
    </w:pPr>
    <w:rPr>
      <w:rFonts w:ascii="Arial" w:hAnsi="Arial"/>
      <w:b/>
    </w:rPr>
  </w:style>
  <w:style w:type="paragraph" w:customStyle="1" w:styleId="LO-Normal">
    <w:name w:val="LO-Normal"/>
    <w:qFormat/>
    <w:pPr>
      <w:suppressAutoHyphens/>
    </w:pPr>
    <w:rPr>
      <w:sz w:val="24"/>
    </w:rPr>
  </w:style>
  <w:style w:type="paragraph" w:styleId="Notedefin">
    <w:name w:val="endnote text"/>
    <w:basedOn w:val="LO-Normal"/>
    <w:rPr>
      <w:sz w:val="20"/>
    </w:rPr>
  </w:style>
  <w:style w:type="paragraph" w:styleId="Corpsdetexte3">
    <w:name w:val="Body Text 3"/>
    <w:basedOn w:val="LO-Normal"/>
    <w:qFormat/>
    <w:rPr>
      <w:rFonts w:ascii="Arial" w:hAnsi="Arial"/>
      <w:i/>
      <w:sz w:val="16"/>
    </w:rPr>
  </w:style>
  <w:style w:type="paragraph" w:customStyle="1" w:styleId="fcasegauche">
    <w:name w:val="f_case_gauche"/>
    <w:basedOn w:val="LO-Normal"/>
    <w:qFormat/>
    <w:pPr>
      <w:spacing w:after="60"/>
      <w:ind w:left="284" w:hanging="284"/>
      <w:jc w:val="both"/>
    </w:pPr>
    <w:rPr>
      <w:rFonts w:ascii="Univers (WN)" w:hAnsi="Univers (WN)"/>
      <w:sz w:val="20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LO-Normal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customStyle="1" w:styleId="fcase2metab">
    <w:name w:val="f_case_2èmetab"/>
    <w:basedOn w:val="LO-Normal"/>
    <w:qFormat/>
    <w:pPr>
      <w:tabs>
        <w:tab w:val="left" w:pos="-708"/>
        <w:tab w:val="left" w:pos="-283"/>
      </w:tabs>
      <w:ind w:left="1134" w:hanging="1134"/>
      <w:jc w:val="both"/>
    </w:pPr>
    <w:rPr>
      <w:rFonts w:ascii="Univers (WN)" w:hAnsi="Univers (WN)"/>
      <w:sz w:val="20"/>
    </w:rPr>
  </w:style>
  <w:style w:type="paragraph" w:customStyle="1" w:styleId="fcase1ertab">
    <w:name w:val="f_case_1ertab"/>
    <w:basedOn w:val="LO-Normal"/>
    <w:qFormat/>
    <w:pPr>
      <w:tabs>
        <w:tab w:val="left" w:pos="-283"/>
      </w:tabs>
      <w:ind w:left="709" w:hanging="709"/>
      <w:jc w:val="both"/>
    </w:pPr>
    <w:rPr>
      <w:rFonts w:ascii="Univers (WN)" w:hAnsi="Univers (WN)"/>
      <w:sz w:val="20"/>
    </w:rPr>
  </w:style>
  <w:style w:type="paragraph" w:styleId="Pieddepage">
    <w:name w:val="footer"/>
    <w:basedOn w:val="LO-Normal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styleId="Textedebulles">
    <w:name w:val="Balloon Text"/>
    <w:basedOn w:val="LO-Normal"/>
    <w:qFormat/>
    <w:rPr>
      <w:rFonts w:ascii="Tahoma" w:hAnsi="Tahoma" w:cs="Tahoma"/>
      <w:sz w:val="16"/>
      <w:szCs w:val="16"/>
    </w:rPr>
  </w:style>
  <w:style w:type="paragraph" w:styleId="Notedebasdepage">
    <w:name w:val="footnote text"/>
    <w:basedOn w:val="LO-Normal"/>
    <w:rPr>
      <w:sz w:val="20"/>
    </w:rPr>
  </w:style>
  <w:style w:type="paragraph" w:customStyle="1" w:styleId="DefaultParagraphFontParaCharCarCarCarCarChar">
    <w:name w:val="Default Paragraph Font Para Char Car Car Car Car Char"/>
    <w:basedOn w:val="LO-Normal"/>
    <w:qFormat/>
    <w:pPr>
      <w:spacing w:after="160" w:line="240" w:lineRule="exact"/>
    </w:pPr>
    <w:rPr>
      <w:rFonts w:ascii="Arial" w:hAnsi="Arial"/>
      <w:sz w:val="20"/>
      <w:lang w:eastAsia="en-US"/>
    </w:rPr>
  </w:style>
  <w:style w:type="paragraph" w:styleId="Sous-titre">
    <w:name w:val="Subtitle"/>
    <w:basedOn w:val="LO-Normal"/>
    <w:uiPriority w:val="11"/>
    <w:qFormat/>
    <w:pPr>
      <w:jc w:val="center"/>
    </w:pPr>
    <w:rPr>
      <w:b/>
    </w:rPr>
  </w:style>
  <w:style w:type="paragraph" w:styleId="Paragraphedeliste">
    <w:name w:val="List Paragraph"/>
    <w:basedOn w:val="LO-Normal"/>
    <w:qFormat/>
    <w:pPr>
      <w:ind w:left="708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ableauNormal1">
    <w:name w:val="Tableau Normal1"/>
    <w:qFormat/>
    <w:rPr>
      <w:rFonts w:eastAsia="Courier New"/>
    </w:rPr>
  </w:style>
  <w:style w:type="paragraph" w:customStyle="1" w:styleId="Normal1">
    <w:name w:val="Normal1"/>
    <w:qFormat/>
    <w:pPr>
      <w:suppressAutoHyphens/>
    </w:pPr>
    <w:rPr>
      <w:rFonts w:eastAsia="Courier New"/>
      <w:sz w:val="24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rche_public@portcros-parcnational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989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TREQUATTRINI</dc:creator>
  <dc:description/>
  <cp:lastModifiedBy>Vanessa SAULNIER-CABANE</cp:lastModifiedBy>
  <cp:revision>38</cp:revision>
  <cp:lastPrinted>2018-11-13T11:26:00Z</cp:lastPrinted>
  <dcterms:created xsi:type="dcterms:W3CDTF">2020-06-12T05:26:00Z</dcterms:created>
  <dcterms:modified xsi:type="dcterms:W3CDTF">2025-10-17T06:05:00Z</dcterms:modified>
  <dc:language>fr-FR</dc:language>
</cp:coreProperties>
</file>